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BB" w:rsidRPr="00E274BB" w:rsidRDefault="00E274BB" w:rsidP="00E274BB">
      <w:pPr>
        <w:pStyle w:val="a3"/>
        <w:spacing w:before="150" w:beforeAutospacing="0" w:after="0" w:afterAutospacing="0"/>
        <w:jc w:val="center"/>
        <w:rPr>
          <w:i/>
          <w:sz w:val="28"/>
          <w:szCs w:val="28"/>
          <w:u w:val="single"/>
        </w:rPr>
      </w:pPr>
      <w:r w:rsidRPr="00E274BB">
        <w:rPr>
          <w:rStyle w:val="a4"/>
          <w:b/>
          <w:bCs/>
          <w:i w:val="0"/>
          <w:sz w:val="28"/>
          <w:szCs w:val="28"/>
          <w:u w:val="single"/>
        </w:rPr>
        <w:t>Практические рекомендации родителям и педагогам, как правильно вести себя с детьми, проявляющими агрессию:</w:t>
      </w:r>
    </w:p>
    <w:p w:rsidR="00E274BB" w:rsidRPr="00E274BB" w:rsidRDefault="00E274BB" w:rsidP="00E274BB">
      <w:pPr>
        <w:pStyle w:val="a3"/>
        <w:spacing w:before="150" w:beforeAutospacing="0" w:after="180" w:afterAutospacing="0" w:line="360" w:lineRule="auto"/>
        <w:jc w:val="both"/>
        <w:rPr>
          <w:b/>
          <w:sz w:val="28"/>
          <w:szCs w:val="28"/>
        </w:rPr>
      </w:pPr>
      <w:r w:rsidRPr="00E274BB">
        <w:rPr>
          <w:b/>
          <w:sz w:val="28"/>
          <w:szCs w:val="28"/>
          <w:u w:val="single"/>
        </w:rPr>
        <w:t>1. Спокойное отношение в случае незначительной агрессии.</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 В тех случаях, когда агрессия детей и подростков неопасна и объяснима, можно использовать следующие позитивные стратегии: полное игнорирование реакций ребенка / подростка (весьма мощный способ прекращения нежелательного поведения);</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 Выражение понимания чувств ребенка («Конечно, тебе обидно, но…»);</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 Позитивное обозначение поведения («Ты злишься потому, что ты устал»).</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E274BB" w:rsidRPr="00E274BB" w:rsidRDefault="00E274BB" w:rsidP="00E274BB">
      <w:pPr>
        <w:pStyle w:val="a3"/>
        <w:spacing w:before="150" w:beforeAutospacing="0" w:after="180" w:afterAutospacing="0" w:line="360" w:lineRule="auto"/>
        <w:jc w:val="both"/>
        <w:rPr>
          <w:b/>
          <w:sz w:val="28"/>
          <w:szCs w:val="28"/>
        </w:rPr>
      </w:pPr>
      <w:r w:rsidRPr="00E274BB">
        <w:rPr>
          <w:b/>
          <w:sz w:val="28"/>
          <w:szCs w:val="28"/>
          <w:u w:val="single"/>
        </w:rPr>
        <w:t>2. Акцентирование внимания на поступках (поведении), а не на личности.</w:t>
      </w:r>
    </w:p>
    <w:p w:rsidR="00E274BB" w:rsidRPr="00E274BB" w:rsidRDefault="00E274BB" w:rsidP="00E274BB">
      <w:pPr>
        <w:pStyle w:val="a3"/>
        <w:spacing w:before="150" w:beforeAutospacing="0" w:after="180" w:afterAutospacing="0" w:line="360" w:lineRule="auto"/>
        <w:jc w:val="both"/>
        <w:rPr>
          <w:sz w:val="28"/>
          <w:szCs w:val="28"/>
        </w:rPr>
      </w:pPr>
      <w:r w:rsidRPr="00E274BB">
        <w:rPr>
          <w:sz w:val="28"/>
          <w:szCs w:val="28"/>
        </w:rPr>
        <w:t xml:space="preserve">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w:t>
      </w:r>
      <w:r w:rsidRPr="00E274BB">
        <w:rPr>
          <w:sz w:val="28"/>
          <w:szCs w:val="28"/>
        </w:rPr>
        <w:lastRenderedPageBreak/>
        <w:t xml:space="preserve">чувство </w:t>
      </w:r>
      <w:proofErr w:type="gramStart"/>
      <w:r w:rsidRPr="00E274BB">
        <w:rPr>
          <w:sz w:val="28"/>
          <w:szCs w:val="28"/>
        </w:rPr>
        <w:t>обиды</w:t>
      </w:r>
      <w:proofErr w:type="gramEnd"/>
      <w:r w:rsidRPr="00E274BB">
        <w:rPr>
          <w:sz w:val="28"/>
          <w:szCs w:val="28"/>
        </w:rPr>
        <w:t xml:space="preserve">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Один из важных путей снижения агрессии - установление с ребенком обратной связи. </w:t>
      </w:r>
      <w:proofErr w:type="gramStart"/>
      <w:r w:rsidRPr="00E274BB">
        <w:rPr>
          <w:sz w:val="28"/>
          <w:szCs w:val="28"/>
        </w:rPr>
        <w:t>Для этого используются следующие приемы: констатация факта («Ты ведешь себя агрессивно»); констатирующий вопрос («Ты злишься?»); раскрытие мотивов агрессивного поведения («Ты хочешь меня обидеть?», «Ты хочешь продемонстрировать силу?»);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roofErr w:type="gramEnd"/>
      <w:r w:rsidRPr="00E274BB">
        <w:rPr>
          <w:sz w:val="28"/>
          <w:szCs w:val="28"/>
        </w:rPr>
        <w:t xml:space="preserve"> апелляция к правилам («Мы же с тобой договаривались!»).</w:t>
      </w:r>
    </w:p>
    <w:p w:rsidR="00421CD8" w:rsidRPr="00E274BB" w:rsidRDefault="00421CD8" w:rsidP="00E274BB">
      <w:pPr>
        <w:spacing w:line="360" w:lineRule="auto"/>
        <w:rPr>
          <w:sz w:val="28"/>
          <w:szCs w:val="28"/>
        </w:rPr>
      </w:pPr>
    </w:p>
    <w:sectPr w:rsidR="00421CD8" w:rsidRPr="00E274BB" w:rsidSect="00E274BB">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4BB"/>
    <w:rsid w:val="0000735D"/>
    <w:rsid w:val="00015DFD"/>
    <w:rsid w:val="000262C0"/>
    <w:rsid w:val="00045A8C"/>
    <w:rsid w:val="00081958"/>
    <w:rsid w:val="000902B3"/>
    <w:rsid w:val="000A19CC"/>
    <w:rsid w:val="000B2CAB"/>
    <w:rsid w:val="000C1061"/>
    <w:rsid w:val="000D2A5B"/>
    <w:rsid w:val="00103928"/>
    <w:rsid w:val="00131576"/>
    <w:rsid w:val="0013602D"/>
    <w:rsid w:val="00137E24"/>
    <w:rsid w:val="00141FDF"/>
    <w:rsid w:val="00150C93"/>
    <w:rsid w:val="00163D74"/>
    <w:rsid w:val="0017172E"/>
    <w:rsid w:val="001800A4"/>
    <w:rsid w:val="00180829"/>
    <w:rsid w:val="0018598E"/>
    <w:rsid w:val="001A7315"/>
    <w:rsid w:val="001B3979"/>
    <w:rsid w:val="00207BB2"/>
    <w:rsid w:val="00270BC4"/>
    <w:rsid w:val="00274192"/>
    <w:rsid w:val="002A5EEA"/>
    <w:rsid w:val="002E06FE"/>
    <w:rsid w:val="002E6B4C"/>
    <w:rsid w:val="002F624E"/>
    <w:rsid w:val="00331703"/>
    <w:rsid w:val="003549DC"/>
    <w:rsid w:val="00364FA3"/>
    <w:rsid w:val="00375197"/>
    <w:rsid w:val="0039619A"/>
    <w:rsid w:val="00420C93"/>
    <w:rsid w:val="00421CD8"/>
    <w:rsid w:val="00422BB9"/>
    <w:rsid w:val="00442419"/>
    <w:rsid w:val="004639E8"/>
    <w:rsid w:val="00472502"/>
    <w:rsid w:val="00477ED4"/>
    <w:rsid w:val="00496BCA"/>
    <w:rsid w:val="004C7BA7"/>
    <w:rsid w:val="005057C3"/>
    <w:rsid w:val="005124FB"/>
    <w:rsid w:val="00534596"/>
    <w:rsid w:val="005670FB"/>
    <w:rsid w:val="0057671A"/>
    <w:rsid w:val="0057749B"/>
    <w:rsid w:val="0058487D"/>
    <w:rsid w:val="005D0FE5"/>
    <w:rsid w:val="00611C72"/>
    <w:rsid w:val="00613F63"/>
    <w:rsid w:val="006226A3"/>
    <w:rsid w:val="00632461"/>
    <w:rsid w:val="00632A76"/>
    <w:rsid w:val="00633A47"/>
    <w:rsid w:val="006468F0"/>
    <w:rsid w:val="006A3C47"/>
    <w:rsid w:val="006C45F7"/>
    <w:rsid w:val="006E15EF"/>
    <w:rsid w:val="006E38EC"/>
    <w:rsid w:val="00721819"/>
    <w:rsid w:val="00774110"/>
    <w:rsid w:val="00785389"/>
    <w:rsid w:val="007B1856"/>
    <w:rsid w:val="00845FE8"/>
    <w:rsid w:val="00854BD4"/>
    <w:rsid w:val="008850E2"/>
    <w:rsid w:val="008E1A3F"/>
    <w:rsid w:val="008F28F0"/>
    <w:rsid w:val="009078D8"/>
    <w:rsid w:val="0093493E"/>
    <w:rsid w:val="00941C42"/>
    <w:rsid w:val="00942AF8"/>
    <w:rsid w:val="0095268F"/>
    <w:rsid w:val="009A1C8C"/>
    <w:rsid w:val="009B0044"/>
    <w:rsid w:val="009B0068"/>
    <w:rsid w:val="009B1A49"/>
    <w:rsid w:val="009B72DB"/>
    <w:rsid w:val="009D4CF4"/>
    <w:rsid w:val="009E7B28"/>
    <w:rsid w:val="00A502A4"/>
    <w:rsid w:val="00A6091F"/>
    <w:rsid w:val="00AE4385"/>
    <w:rsid w:val="00B575C7"/>
    <w:rsid w:val="00B74C34"/>
    <w:rsid w:val="00B80D62"/>
    <w:rsid w:val="00BF063A"/>
    <w:rsid w:val="00C36021"/>
    <w:rsid w:val="00C6384E"/>
    <w:rsid w:val="00C75043"/>
    <w:rsid w:val="00CC1A12"/>
    <w:rsid w:val="00CF61B1"/>
    <w:rsid w:val="00D72F3D"/>
    <w:rsid w:val="00D824BE"/>
    <w:rsid w:val="00D97E97"/>
    <w:rsid w:val="00E07D6F"/>
    <w:rsid w:val="00E274BB"/>
    <w:rsid w:val="00EC5712"/>
    <w:rsid w:val="00EE09BE"/>
    <w:rsid w:val="00F048A0"/>
    <w:rsid w:val="00F31027"/>
    <w:rsid w:val="00FE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274BB"/>
    <w:rPr>
      <w:i/>
      <w:iCs/>
    </w:rPr>
  </w:style>
</w:styles>
</file>

<file path=word/webSettings.xml><?xml version="1.0" encoding="utf-8"?>
<w:webSettings xmlns:r="http://schemas.openxmlformats.org/officeDocument/2006/relationships" xmlns:w="http://schemas.openxmlformats.org/wordprocessingml/2006/main">
  <w:divs>
    <w:div w:id="724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2282</Characters>
  <Application>Microsoft Office Word</Application>
  <DocSecurity>0</DocSecurity>
  <Lines>19</Lines>
  <Paragraphs>5</Paragraphs>
  <ScaleCrop>false</ScaleCrop>
  <Company>RePack by SPecialiST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2020-08-05T01:02:00Z</dcterms:created>
  <dcterms:modified xsi:type="dcterms:W3CDTF">2020-08-05T01:04:00Z</dcterms:modified>
</cp:coreProperties>
</file>