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76" w:lineRule="auto"/>
      </w:pPr>
      <w:r>
        <w:rPr/>
        <w:t>Правила поведения мигрантов в Российском обществе</w:t>
      </w:r>
      <w:r>
        <w:rPr>
          <w:spacing w:val="1"/>
        </w:rPr>
        <w:t> </w:t>
      </w:r>
      <w:r>
        <w:rPr/>
        <w:t>Региональный</w:t>
      </w:r>
      <w:r>
        <w:rPr>
          <w:spacing w:val="-8"/>
        </w:rPr>
        <w:t> </w:t>
      </w:r>
      <w:r>
        <w:rPr/>
        <w:t>адаптационный</w:t>
      </w:r>
      <w:r>
        <w:rPr>
          <w:spacing w:val="-7"/>
        </w:rPr>
        <w:t> </w:t>
      </w:r>
      <w:r>
        <w:rPr/>
        <w:t>курс.</w:t>
      </w:r>
      <w:r>
        <w:rPr>
          <w:spacing w:val="-7"/>
        </w:rPr>
        <w:t> </w:t>
      </w:r>
      <w:r>
        <w:rPr/>
        <w:t>Приморский</w:t>
      </w:r>
      <w:r>
        <w:rPr>
          <w:spacing w:val="-8"/>
        </w:rPr>
        <w:t> </w:t>
      </w:r>
      <w:r>
        <w:rPr/>
        <w:t>край.</w:t>
      </w:r>
    </w:p>
    <w:p>
      <w:pPr>
        <w:pStyle w:val="BodyText"/>
        <w:spacing w:before="1"/>
        <w:ind w:left="0" w:firstLine="0"/>
        <w:jc w:val="left"/>
        <w:rPr>
          <w:b/>
          <w:sz w:val="32"/>
        </w:rPr>
      </w:pPr>
    </w:p>
    <w:p>
      <w:pPr>
        <w:pStyle w:val="BodyText"/>
        <w:spacing w:line="276" w:lineRule="auto"/>
        <w:ind w:right="235"/>
      </w:pPr>
      <w:r>
        <w:rPr/>
        <w:t>Приморский</w:t>
      </w:r>
      <w:r>
        <w:rPr>
          <w:spacing w:val="1"/>
        </w:rPr>
        <w:t> </w:t>
      </w:r>
      <w:r>
        <w:rPr/>
        <w:t>край</w:t>
      </w:r>
      <w:r>
        <w:rPr>
          <w:spacing w:val="1"/>
        </w:rPr>
        <w:t> </w:t>
      </w:r>
      <w:r>
        <w:rPr/>
        <w:t>субъект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законы,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</w:t>
      </w:r>
      <w:r>
        <w:rPr>
          <w:spacing w:val="71"/>
        </w:rPr>
        <w:t> </w:t>
      </w:r>
      <w:r>
        <w:rPr/>
        <w:t>светского</w:t>
      </w:r>
      <w:r>
        <w:rPr>
          <w:spacing w:val="1"/>
        </w:rPr>
        <w:t> </w:t>
      </w:r>
      <w:r>
        <w:rPr/>
        <w:t>характера. Каждый приезжающий в край иностранный гражданин должен об</w:t>
      </w:r>
      <w:r>
        <w:rPr>
          <w:spacing w:val="1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помнить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руководствоваться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своих</w:t>
      </w:r>
      <w:r>
        <w:rPr>
          <w:spacing w:val="-5"/>
        </w:rPr>
        <w:t> </w:t>
      </w:r>
      <w:r>
        <w:rPr/>
        <w:t>действиях</w:t>
      </w:r>
      <w:r>
        <w:rPr>
          <w:spacing w:val="-4"/>
        </w:rPr>
        <w:t> </w:t>
      </w:r>
      <w:r>
        <w:rPr/>
        <w:t>данными</w:t>
      </w:r>
      <w:r>
        <w:rPr>
          <w:spacing w:val="-5"/>
        </w:rPr>
        <w:t> </w:t>
      </w:r>
      <w:r>
        <w:rPr/>
        <w:t>принципами.</w:t>
      </w:r>
    </w:p>
    <w:p>
      <w:pPr>
        <w:pStyle w:val="BodyText"/>
        <w:spacing w:line="276" w:lineRule="auto"/>
        <w:ind w:right="238"/>
      </w:pPr>
      <w:r>
        <w:rPr/>
        <w:t>Нормы поведения в регионе складывались годами. Соблюдение норм</w:t>
      </w:r>
      <w:r>
        <w:rPr>
          <w:spacing w:val="1"/>
        </w:rPr>
        <w:t> </w:t>
      </w:r>
      <w:r>
        <w:rPr/>
        <w:t>поведения иностранным гражданином считается знаком уважения к культуре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образу жизни,</w:t>
      </w:r>
      <w:r>
        <w:rPr>
          <w:spacing w:val="-1"/>
        </w:rPr>
        <w:t> </w:t>
      </w:r>
      <w:r>
        <w:rPr/>
        <w:t>сложившимся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обществе.</w:t>
      </w:r>
    </w:p>
    <w:p>
      <w:pPr>
        <w:pStyle w:val="BodyText"/>
        <w:spacing w:line="276" w:lineRule="auto"/>
        <w:ind w:right="235"/>
      </w:pPr>
      <w:r>
        <w:rPr/>
        <w:t>Нормы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действующие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расходиться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придерживаются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гражданина.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иностранный</w:t>
      </w:r>
      <w:r>
        <w:rPr>
          <w:spacing w:val="1"/>
        </w:rPr>
        <w:t> </w:t>
      </w:r>
      <w:r>
        <w:rPr/>
        <w:t>гражданин</w:t>
      </w:r>
      <w:r>
        <w:rPr>
          <w:spacing w:val="1"/>
        </w:rPr>
        <w:t> </w:t>
      </w:r>
      <w:r>
        <w:rPr/>
        <w:t>игнорировал</w:t>
      </w:r>
      <w:r>
        <w:rPr>
          <w:spacing w:val="1"/>
        </w:rPr>
        <w:t> </w:t>
      </w:r>
      <w:r>
        <w:rPr/>
        <w:t>нормы</w:t>
      </w:r>
      <w:r>
        <w:rPr>
          <w:spacing w:val="-67"/>
        </w:rPr>
        <w:t> </w:t>
      </w:r>
      <w:r>
        <w:rPr/>
        <w:t>поведения,</w:t>
      </w:r>
      <w:r>
        <w:rPr>
          <w:spacing w:val="-2"/>
        </w:rPr>
        <w:t> </w:t>
      </w:r>
      <w:r>
        <w:rPr/>
        <w:t>принятые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крае.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0"/>
        <w:ind w:left="0" w:firstLine="0"/>
        <w:jc w:val="left"/>
        <w:rPr>
          <w:sz w:val="11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4"/>
        <w:gridCol w:w="4324"/>
      </w:tblGrid>
      <w:tr>
        <w:trPr>
          <w:trHeight w:val="5086" w:hRule="atLeast"/>
        </w:trPr>
        <w:tc>
          <w:tcPr>
            <w:tcW w:w="5254" w:type="dxa"/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18688" cy="3218688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88" cy="321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24" w:type="dxa"/>
          </w:tcPr>
          <w:p>
            <w:pPr>
              <w:pStyle w:val="TableParagraph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spacing w:before="6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80" w:right="169" w:hanging="1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Не следует оборачиваться,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оглядываться</w:t>
            </w:r>
            <w:r>
              <w:rPr>
                <w:b/>
                <w:color w:val="006BB4"/>
                <w:spacing w:val="-4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и</w:t>
            </w:r>
            <w:r>
              <w:rPr>
                <w:b/>
                <w:color w:val="006BB4"/>
                <w:spacing w:val="-5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свистеть</w:t>
            </w:r>
            <w:r>
              <w:rPr>
                <w:b/>
                <w:color w:val="006BB4"/>
                <w:spacing w:val="-5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вслед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проходящим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женщинам.</w:t>
            </w:r>
          </w:p>
        </w:tc>
      </w:tr>
      <w:tr>
        <w:trPr>
          <w:trHeight w:val="1432" w:hRule="atLeast"/>
        </w:trPr>
        <w:tc>
          <w:tcPr>
            <w:tcW w:w="5254" w:type="dxa"/>
          </w:tcPr>
          <w:p>
            <w:pPr>
              <w:pStyle w:val="TableParagraph"/>
              <w:spacing w:before="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2421" w:right="2409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left="140" w:right="141" w:firstLine="5"/>
              <w:rPr>
                <w:sz w:val="24"/>
              </w:rPr>
            </w:pPr>
            <w:r>
              <w:rPr>
                <w:sz w:val="24"/>
              </w:rPr>
              <w:t>Аялдардын жанынан өтүп кеткенден кийин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бурулуп,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кечке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карап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ышкырбоо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керек.</w:t>
            </w:r>
          </w:p>
        </w:tc>
        <w:tc>
          <w:tcPr>
            <w:tcW w:w="4324" w:type="dxa"/>
          </w:tcPr>
          <w:p>
            <w:pPr>
              <w:pStyle w:val="TableParagraph"/>
              <w:ind w:left="275" w:right="262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275" w:right="265"/>
              <w:rPr>
                <w:sz w:val="24"/>
              </w:rPr>
            </w:pPr>
            <w:r>
              <w:rPr>
                <w:sz w:val="24"/>
              </w:rPr>
              <w:t>Ба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ҷониби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занони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раҳгузар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баргашта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нигоҳ кардан, рамуз андохтан 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ҳушток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кашидан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лозим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нест.</w:t>
            </w:r>
          </w:p>
        </w:tc>
      </w:tr>
      <w:tr>
        <w:trPr>
          <w:trHeight w:val="1392" w:hRule="atLeast"/>
        </w:trPr>
        <w:tc>
          <w:tcPr>
            <w:tcW w:w="9578" w:type="dxa"/>
            <w:gridSpan w:val="2"/>
          </w:tcPr>
          <w:p>
            <w:pPr>
              <w:pStyle w:val="TableParagraph"/>
              <w:spacing w:before="9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ind w:left="817" w:right="80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before="41"/>
              <w:ind w:left="817" w:right="815"/>
              <w:rPr>
                <w:sz w:val="24"/>
              </w:rPr>
            </w:pPr>
            <w:r>
              <w:rPr>
                <w:sz w:val="24"/>
              </w:rPr>
              <w:t>O‘tib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ketayotgan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ayollarga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o‘girilib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qarash,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ortidan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hushtak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chalish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mumkin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emas.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BodyText"/>
        <w:spacing w:line="276" w:lineRule="auto" w:before="77"/>
        <w:ind w:right="234"/>
      </w:pPr>
      <w:r>
        <w:rPr/>
        <w:t>Иностранный гражданин не должен навязывать жителям Приморского</w:t>
      </w:r>
      <w:r>
        <w:rPr>
          <w:spacing w:val="1"/>
        </w:rPr>
        <w:t> </w:t>
      </w:r>
      <w:r>
        <w:rPr/>
        <w:t>края нормы поведения, принятые в стране его проживания, и в разговоре с</w:t>
      </w:r>
      <w:r>
        <w:rPr>
          <w:spacing w:val="1"/>
        </w:rPr>
        <w:t> </w:t>
      </w:r>
      <w:r>
        <w:rPr/>
        <w:t>местными жителями требовать признания правильности норм поведения его</w:t>
      </w:r>
      <w:r>
        <w:rPr>
          <w:spacing w:val="1"/>
        </w:rPr>
        <w:t> </w:t>
      </w:r>
      <w:r>
        <w:rPr/>
        <w:t>страны.</w:t>
      </w:r>
    </w:p>
    <w:p>
      <w:pPr>
        <w:pStyle w:val="BodyText"/>
        <w:spacing w:line="276" w:lineRule="auto"/>
        <w:ind w:right="232"/>
      </w:pPr>
      <w:r>
        <w:rPr/>
        <w:t>Следование</w:t>
      </w:r>
      <w:r>
        <w:rPr>
          <w:spacing w:val="1"/>
        </w:rPr>
        <w:t> </w:t>
      </w:r>
      <w:r>
        <w:rPr/>
        <w:t>предписаниям</w:t>
      </w:r>
      <w:r>
        <w:rPr>
          <w:spacing w:val="1"/>
        </w:rPr>
        <w:t> </w:t>
      </w:r>
      <w:r>
        <w:rPr/>
        <w:t>религиозных,</w:t>
      </w:r>
      <w:r>
        <w:rPr>
          <w:spacing w:val="1"/>
        </w:rPr>
        <w:t> </w:t>
      </w:r>
      <w:r>
        <w:rPr/>
        <w:t>культовых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 обязательным в Приморском крае и Российской Федерации в целом.</w:t>
      </w:r>
      <w:r>
        <w:rPr>
          <w:spacing w:val="-67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демонстрация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публике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-67"/>
        </w:rPr>
        <w:t> </w:t>
      </w:r>
      <w:r>
        <w:rPr/>
        <w:t>религиозной,</w:t>
      </w:r>
      <w:r>
        <w:rPr>
          <w:spacing w:val="1"/>
        </w:rPr>
        <w:t> </w:t>
      </w:r>
      <w:r>
        <w:rPr/>
        <w:t>культовой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публично</w:t>
      </w:r>
      <w:r>
        <w:rPr>
          <w:spacing w:val="1"/>
        </w:rPr>
        <w:t> </w:t>
      </w:r>
      <w:r>
        <w:rPr/>
        <w:t>ритуалов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обрядов</w:t>
      </w:r>
      <w:r>
        <w:rPr>
          <w:spacing w:val="1"/>
        </w:rPr>
        <w:t> </w:t>
      </w:r>
      <w:r>
        <w:rPr/>
        <w:t>религиозного,</w:t>
      </w:r>
      <w:r>
        <w:rPr>
          <w:spacing w:val="1"/>
        </w:rPr>
        <w:t> </w:t>
      </w:r>
      <w:r>
        <w:rPr/>
        <w:t>культового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конфликта.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6"/>
        <w:gridCol w:w="4644"/>
      </w:tblGrid>
      <w:tr>
        <w:trPr>
          <w:trHeight w:val="4929" w:hRule="atLeast"/>
        </w:trPr>
        <w:tc>
          <w:tcPr>
            <w:tcW w:w="4926" w:type="dxa"/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90088" cy="2990088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088" cy="299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44" w:type="dxa"/>
          </w:tcPr>
          <w:p>
            <w:pPr>
              <w:pStyle w:val="TableParagraph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76" w:lineRule="auto"/>
              <w:ind w:left="230" w:right="217" w:firstLine="1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В русской культуре не приняты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жертвоприношения с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причинением</w:t>
            </w:r>
            <w:r>
              <w:rPr>
                <w:b/>
                <w:color w:val="006BB4"/>
                <w:spacing w:val="-12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смерти</w:t>
            </w:r>
            <w:r>
              <w:rPr>
                <w:b/>
                <w:color w:val="006BB4"/>
                <w:spacing w:val="-1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животным.</w:t>
            </w:r>
          </w:p>
          <w:p>
            <w:pPr>
              <w:pStyle w:val="TableParagraph"/>
              <w:spacing w:line="276" w:lineRule="auto"/>
              <w:ind w:left="357" w:right="348" w:hanging="1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Умерщвление жертвенных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животных, осуществляемое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последователями ислама, не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допускается там, где это могут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увидеть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дети,</w:t>
            </w:r>
            <w:r>
              <w:rPr>
                <w:b/>
                <w:color w:val="006BB4"/>
                <w:spacing w:val="-4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соседи,</w:t>
            </w:r>
            <w:r>
              <w:rPr>
                <w:b/>
                <w:color w:val="006BB4"/>
                <w:spacing w:val="-4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а</w:t>
            </w:r>
            <w:r>
              <w:rPr>
                <w:b/>
                <w:color w:val="006BB4"/>
                <w:spacing w:val="-2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также</w:t>
            </w:r>
            <w:r>
              <w:rPr>
                <w:b/>
                <w:color w:val="006BB4"/>
                <w:spacing w:val="-4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публичных</w:t>
            </w:r>
            <w:r>
              <w:rPr>
                <w:b/>
                <w:color w:val="006BB4"/>
                <w:spacing w:val="-2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местах.</w:t>
            </w:r>
          </w:p>
        </w:tc>
      </w:tr>
      <w:tr>
        <w:trPr>
          <w:trHeight w:val="3016" w:hRule="atLeast"/>
        </w:trPr>
        <w:tc>
          <w:tcPr>
            <w:tcW w:w="4926" w:type="dxa"/>
          </w:tcPr>
          <w:p>
            <w:pPr>
              <w:pStyle w:val="TableParagraph"/>
              <w:spacing w:before="2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2257" w:right="2245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left="208" w:right="201" w:hanging="2"/>
              <w:rPr>
                <w:sz w:val="24"/>
              </w:rPr>
            </w:pPr>
            <w:r>
              <w:rPr>
                <w:sz w:val="24"/>
              </w:rPr>
              <w:t>Орус маданиятында жаныбарлардын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өлүмүнө алып келген курмандыктар кабыл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алынбайт. Ислам динин тутунгандар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курмандыкка чала турган малды балдар,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кошуналар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көрө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турган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жерде,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ошондой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коомдук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жайларда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союуга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болбойт.</w:t>
            </w:r>
          </w:p>
        </w:tc>
        <w:tc>
          <w:tcPr>
            <w:tcW w:w="4644" w:type="dxa"/>
          </w:tcPr>
          <w:p>
            <w:pPr>
              <w:pStyle w:val="TableParagraph"/>
              <w:spacing w:before="2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66" w:right="15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166" w:right="159"/>
              <w:rPr>
                <w:sz w:val="24"/>
              </w:rPr>
            </w:pPr>
            <w:r>
              <w:rPr>
                <w:sz w:val="24"/>
              </w:rPr>
              <w:t>Дар маданияти рус қурбонӣ кардан 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куштани ҳайвонот мавҷуд нест. Куштори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ҳайвоноти қурбонӣ, ки аз ҷониби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пайравони Ислом ба амал бароварда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мешавад,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дар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ҷойҳое,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инро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кӯдакон,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ҳамсоягон дида метавонанд, инчунин дар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ҷойҳои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оммавӣ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иҷозат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намешавад.</w:t>
            </w:r>
          </w:p>
        </w:tc>
      </w:tr>
      <w:tr>
        <w:trPr>
          <w:trHeight w:val="1748" w:hRule="atLeast"/>
        </w:trPr>
        <w:tc>
          <w:tcPr>
            <w:tcW w:w="9570" w:type="dxa"/>
            <w:gridSpan w:val="2"/>
          </w:tcPr>
          <w:p>
            <w:pPr>
              <w:pStyle w:val="TableParagraph"/>
              <w:spacing w:line="271" w:lineRule="exact"/>
              <w:ind w:left="4599" w:right="458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left="370" w:right="367" w:firstLine="1"/>
              <w:rPr>
                <w:sz w:val="24"/>
              </w:rPr>
            </w:pPr>
            <w:r>
              <w:rPr>
                <w:sz w:val="24"/>
              </w:rPr>
              <w:t>Rus madaniyatida hayvonlarning o‘limiga sabab bo‘ladigan qurbonlik marosimlari qabul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qilinmagan.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Bolalar,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qo‘ni-qo‘shnilar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ko‘rishi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mumkin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bo‘lgan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joylarda,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shuningdek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jamoat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joylarida islom diniga ergashuvchilarga qurbonlikka atalgan hayvonlarni so‘yishga ruxsat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berilmaydi.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040" w:bottom="280" w:left="1480" w:right="620"/>
        </w:sectPr>
      </w:pPr>
    </w:p>
    <w:p>
      <w:pPr>
        <w:pStyle w:val="BodyText"/>
        <w:spacing w:line="276" w:lineRule="auto" w:before="77"/>
        <w:ind w:right="233"/>
      </w:pPr>
      <w:r>
        <w:rPr/>
        <w:t>Все</w:t>
      </w:r>
      <w:r>
        <w:rPr>
          <w:spacing w:val="1"/>
        </w:rPr>
        <w:t> </w:t>
      </w:r>
      <w:r>
        <w:rPr/>
        <w:t>жители</w:t>
      </w:r>
      <w:r>
        <w:rPr>
          <w:spacing w:val="1"/>
        </w:rPr>
        <w:t> </w:t>
      </w:r>
      <w:r>
        <w:rPr/>
        <w:t>Приморского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равной степени имеют право на отдых и спокойствие. Иностранные граждане</w:t>
      </w:r>
      <w:r>
        <w:rPr>
          <w:spacing w:val="-67"/>
        </w:rPr>
        <w:t> </w:t>
      </w:r>
      <w:r>
        <w:rPr/>
        <w:t>должны придерживаться этих правил при прослушивании музыки, просмотра</w:t>
      </w:r>
      <w:r>
        <w:rPr>
          <w:spacing w:val="-67"/>
        </w:rPr>
        <w:t> </w:t>
      </w:r>
      <w:r>
        <w:rPr/>
        <w:t>телевизионных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передвижении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улицам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разговоре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телефону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собой,</w:t>
      </w:r>
      <w:r>
        <w:rPr>
          <w:spacing w:val="-2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ночное</w:t>
      </w:r>
      <w:r>
        <w:rPr>
          <w:spacing w:val="-2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суток.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4"/>
        <w:gridCol w:w="3916"/>
      </w:tblGrid>
      <w:tr>
        <w:trPr>
          <w:trHeight w:val="7935" w:hRule="atLeast"/>
        </w:trPr>
        <w:tc>
          <w:tcPr>
            <w:tcW w:w="5654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14381" cy="3413760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81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16" w:type="dxa"/>
          </w:tcPr>
          <w:p>
            <w:pPr>
              <w:pStyle w:val="TableParagraph"/>
              <w:spacing w:line="276" w:lineRule="auto"/>
              <w:ind w:left="157" w:right="142" w:hanging="2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Громкая национальная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музыка, доносящаяся из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окон автомобиля, квартиры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или дома, вызывает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негативную реакцию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окружающих.</w:t>
            </w:r>
          </w:p>
          <w:p>
            <w:pPr>
              <w:pStyle w:val="TableParagraph"/>
              <w:spacing w:before="159"/>
              <w:ind w:left="147" w:right="135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left="184" w:right="177" w:firstLine="3"/>
              <w:rPr>
                <w:sz w:val="24"/>
              </w:rPr>
            </w:pPr>
            <w:r>
              <w:rPr>
                <w:sz w:val="24"/>
              </w:rPr>
              <w:t>Унаанын, батирдин же үйдүн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терезесинен чыккан улуттук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музыканын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үнү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башкалардын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реакциясын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жаратат.</w:t>
            </w:r>
          </w:p>
          <w:p>
            <w:pPr>
              <w:pStyle w:val="TableParagraph"/>
              <w:spacing w:line="274" w:lineRule="exact"/>
              <w:ind w:left="147" w:right="13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147" w:right="140"/>
              <w:rPr>
                <w:sz w:val="24"/>
              </w:rPr>
            </w:pPr>
            <w:r>
              <w:rPr>
                <w:sz w:val="24"/>
              </w:rPr>
              <w:t>Мусиқии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садобаланди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миллӣ,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равзанаҳои автомашина, утоқ ё 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хона садо медиҳад, боиси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аксуламали салбии атрофиён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мегардад.</w:t>
            </w:r>
          </w:p>
          <w:p>
            <w:pPr>
              <w:pStyle w:val="TableParagraph"/>
              <w:spacing w:line="274" w:lineRule="exact"/>
              <w:ind w:left="147" w:right="13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left="174" w:right="167" w:firstLine="8"/>
              <w:rPr>
                <w:sz w:val="24"/>
              </w:rPr>
            </w:pPr>
            <w:r>
              <w:rPr>
                <w:sz w:val="24"/>
              </w:rPr>
              <w:t>Avtomobil, xonadon yoki uyning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derazasidan eshitiladigan baland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tovushdagi milliy musiqa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atrofdagilarning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salbiy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munosabatiga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sabab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bo'ladi.</w:t>
            </w:r>
          </w:p>
        </w:tc>
      </w:tr>
      <w:tr>
        <w:trPr>
          <w:trHeight w:val="4848" w:hRule="atLeast"/>
        </w:trPr>
        <w:tc>
          <w:tcPr>
            <w:tcW w:w="5654" w:type="dxa"/>
          </w:tcPr>
          <w:p>
            <w:pPr>
              <w:pStyle w:val="TableParagraph"/>
              <w:ind w:left="50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6339" cy="2944368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339" cy="294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16" w:type="dxa"/>
          </w:tcPr>
          <w:p>
            <w:pPr>
              <w:pStyle w:val="TableParagraph"/>
              <w:spacing w:line="276" w:lineRule="auto"/>
              <w:ind w:left="147" w:right="132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Не</w:t>
            </w:r>
            <w:r>
              <w:rPr>
                <w:b/>
                <w:color w:val="006BB4"/>
                <w:spacing w:val="-10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привлекайте</w:t>
            </w:r>
            <w:r>
              <w:rPr>
                <w:b/>
                <w:color w:val="006BB4"/>
                <w:spacing w:val="-9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внимания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окружающих слишком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громким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разговором.</w:t>
            </w:r>
          </w:p>
          <w:p>
            <w:pPr>
              <w:pStyle w:val="TableParagraph"/>
              <w:spacing w:before="159"/>
              <w:ind w:left="147" w:right="135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left="147" w:right="140"/>
              <w:rPr>
                <w:sz w:val="24"/>
              </w:rPr>
            </w:pPr>
            <w:r>
              <w:rPr>
                <w:sz w:val="24"/>
              </w:rPr>
              <w:t>Өтө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катуу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сүйлөп,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башкалардын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көңүлүн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бурбаңыз.</w:t>
            </w:r>
          </w:p>
          <w:p>
            <w:pPr>
              <w:pStyle w:val="TableParagraph"/>
              <w:spacing w:line="275" w:lineRule="exact"/>
              <w:ind w:left="147" w:right="13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147" w:right="139"/>
              <w:rPr>
                <w:sz w:val="24"/>
              </w:rPr>
            </w:pPr>
            <w:r>
              <w:rPr>
                <w:sz w:val="24"/>
              </w:rPr>
              <w:t>Диққати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атрофиёнро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суҳбатҳои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хеле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баланд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ҷалб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накунед.</w:t>
            </w:r>
          </w:p>
          <w:p>
            <w:pPr>
              <w:pStyle w:val="TableParagraph"/>
              <w:spacing w:line="275" w:lineRule="exact"/>
              <w:ind w:left="147" w:right="13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left="147" w:right="132"/>
              <w:rPr>
                <w:sz w:val="24"/>
              </w:rPr>
            </w:pPr>
            <w:r>
              <w:rPr>
                <w:sz w:val="24"/>
              </w:rPr>
              <w:t>O‘ta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baland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ovozda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suhbatlashib,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atrofdagilarning e’tiborini jalb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qilmang.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040" w:bottom="280" w:left="1480" w:right="620"/>
        </w:sectPr>
      </w:pPr>
    </w:p>
    <w:p>
      <w:pPr>
        <w:pStyle w:val="BodyText"/>
        <w:spacing w:line="276" w:lineRule="auto" w:before="77"/>
        <w:ind w:right="237"/>
      </w:pPr>
      <w:r>
        <w:rPr/>
        <w:t>Люди старшего поколения в крае пользуются почетом и уважением.</w:t>
      </w:r>
      <w:r>
        <w:rPr>
          <w:spacing w:val="1"/>
        </w:rPr>
        <w:t> </w:t>
      </w:r>
      <w:r>
        <w:rPr/>
        <w:t>Поэтому иностранный гражданин не должен проявлять неуважение к людям</w:t>
      </w:r>
      <w:r>
        <w:rPr>
          <w:spacing w:val="1"/>
        </w:rPr>
        <w:t> </w:t>
      </w:r>
      <w:r>
        <w:rPr/>
        <w:t>старше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возрасту.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4786"/>
      </w:tblGrid>
      <w:tr>
        <w:trPr>
          <w:trHeight w:val="4695" w:hRule="atLeast"/>
        </w:trPr>
        <w:tc>
          <w:tcPr>
            <w:tcW w:w="4784" w:type="dxa"/>
          </w:tcPr>
          <w:p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47454" cy="2846831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4" cy="284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6" w:type="dxa"/>
          </w:tcPr>
          <w:p>
            <w:pPr>
              <w:pStyle w:val="TableParagraph"/>
              <w:spacing w:line="276" w:lineRule="auto"/>
              <w:ind w:left="390" w:right="376" w:hanging="4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Уступайте место в транспорте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пожилым,</w:t>
            </w:r>
            <w:r>
              <w:rPr>
                <w:b/>
                <w:color w:val="006BB4"/>
                <w:spacing w:val="-5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детям</w:t>
            </w:r>
            <w:r>
              <w:rPr>
                <w:b/>
                <w:color w:val="006BB4"/>
                <w:spacing w:val="-4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и</w:t>
            </w:r>
            <w:r>
              <w:rPr>
                <w:b/>
                <w:color w:val="006BB4"/>
                <w:spacing w:val="-5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беременным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женщинам.</w:t>
            </w:r>
          </w:p>
          <w:p>
            <w:pPr>
              <w:pStyle w:val="TableParagraph"/>
              <w:spacing w:before="162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left="123" w:right="120"/>
              <w:rPr>
                <w:sz w:val="24"/>
              </w:rPr>
            </w:pPr>
            <w:r>
              <w:rPr>
                <w:sz w:val="24"/>
              </w:rPr>
              <w:t>Кары-картаңдарга,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балдарга,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кош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бойлуу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аялдарга транспортто орун бошотуп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бериңиз.</w:t>
            </w:r>
          </w:p>
          <w:p>
            <w:pPr>
              <w:pStyle w:val="TableParagraph"/>
              <w:spacing w:line="275" w:lineRule="exact"/>
              <w:ind w:right="11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right="116"/>
              <w:rPr>
                <w:sz w:val="24"/>
              </w:rPr>
            </w:pPr>
            <w:r>
              <w:rPr>
                <w:sz w:val="24"/>
              </w:rPr>
              <w:t>Дар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нақлиёт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пиронсолон,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кӯдакон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занони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ҳомиладор ҷой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диҳед.</w:t>
            </w:r>
          </w:p>
          <w:p>
            <w:pPr>
              <w:pStyle w:val="TableParagraph"/>
              <w:spacing w:line="275" w:lineRule="exact"/>
              <w:ind w:right="112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right="115"/>
              <w:rPr>
                <w:sz w:val="24"/>
              </w:rPr>
            </w:pPr>
            <w:r>
              <w:rPr>
                <w:sz w:val="24"/>
              </w:rPr>
              <w:t>Transportda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keksalar,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bolalar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homilador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ayollarga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bering.</w:t>
            </w:r>
          </w:p>
        </w:tc>
      </w:tr>
    </w:tbl>
    <w:p>
      <w:pPr>
        <w:pStyle w:val="BodyText"/>
        <w:spacing w:line="276" w:lineRule="auto"/>
        <w:ind w:right="229"/>
      </w:pPr>
      <w:r>
        <w:rPr>
          <w:color w:val="252525"/>
        </w:rPr>
        <w:t>Согласно</w:t>
      </w:r>
      <w:r>
        <w:rPr>
          <w:color w:val="252525"/>
          <w:spacing w:val="1"/>
        </w:rPr>
        <w:t> </w:t>
      </w:r>
      <w:r>
        <w:rPr>
          <w:color w:val="252525"/>
        </w:rPr>
        <w:t>части</w:t>
      </w:r>
      <w:r>
        <w:rPr>
          <w:color w:val="252525"/>
          <w:spacing w:val="1"/>
        </w:rPr>
        <w:t> </w:t>
      </w:r>
      <w:r>
        <w:rPr>
          <w:color w:val="252525"/>
        </w:rPr>
        <w:t>3</w:t>
      </w:r>
      <w:r>
        <w:rPr>
          <w:color w:val="252525"/>
          <w:spacing w:val="1"/>
        </w:rPr>
        <w:t> </w:t>
      </w:r>
      <w:r>
        <w:rPr>
          <w:color w:val="252525"/>
        </w:rPr>
        <w:t>статьи</w:t>
      </w:r>
      <w:r>
        <w:rPr>
          <w:color w:val="252525"/>
          <w:spacing w:val="1"/>
        </w:rPr>
        <w:t> </w:t>
      </w:r>
      <w:r>
        <w:rPr>
          <w:color w:val="252525"/>
        </w:rPr>
        <w:t>19</w:t>
      </w:r>
      <w:r>
        <w:rPr>
          <w:color w:val="252525"/>
          <w:spacing w:val="1"/>
        </w:rPr>
        <w:t> </w:t>
      </w:r>
      <w:r>
        <w:rPr>
          <w:color w:val="252525"/>
        </w:rPr>
        <w:t>Конституции</w:t>
      </w:r>
      <w:r>
        <w:rPr>
          <w:color w:val="252525"/>
          <w:spacing w:val="1"/>
        </w:rPr>
        <w:t> </w:t>
      </w:r>
      <w:r>
        <w:rPr>
          <w:color w:val="252525"/>
        </w:rPr>
        <w:t>Российской</w:t>
      </w:r>
      <w:r>
        <w:rPr>
          <w:color w:val="252525"/>
          <w:spacing w:val="1"/>
        </w:rPr>
        <w:t> </w:t>
      </w:r>
      <w:r>
        <w:rPr>
          <w:color w:val="252525"/>
        </w:rPr>
        <w:t>Федерации</w:t>
      </w:r>
      <w:r>
        <w:rPr>
          <w:color w:val="252525"/>
          <w:spacing w:val="1"/>
        </w:rPr>
        <w:t> </w:t>
      </w:r>
      <w:r>
        <w:rPr>
          <w:color w:val="252525"/>
        </w:rPr>
        <w:t>мужчина и женщина имеют равные права и свободы и равные возможности</w:t>
      </w:r>
      <w:r>
        <w:rPr>
          <w:color w:val="252525"/>
          <w:spacing w:val="1"/>
        </w:rPr>
        <w:t> </w:t>
      </w:r>
      <w:r>
        <w:rPr>
          <w:color w:val="252525"/>
        </w:rPr>
        <w:t>для их реализации. Это означает, например, что женщины и мужчины не</w:t>
      </w:r>
      <w:r>
        <w:rPr>
          <w:color w:val="252525"/>
          <w:spacing w:val="1"/>
        </w:rPr>
        <w:t> </w:t>
      </w:r>
      <w:r>
        <w:rPr>
          <w:color w:val="252525"/>
        </w:rPr>
        <w:t>имеют по отношению друг к другу больше или меньше прав и могут носить</w:t>
      </w:r>
      <w:r>
        <w:rPr>
          <w:color w:val="252525"/>
          <w:spacing w:val="1"/>
        </w:rPr>
        <w:t> </w:t>
      </w:r>
      <w:r>
        <w:rPr>
          <w:color w:val="252525"/>
        </w:rPr>
        <w:t>одежду любого стиля. В связи с этим</w:t>
      </w:r>
      <w:r>
        <w:rPr/>
        <w:t>, иностранному гражданину не следует</w:t>
      </w:r>
      <w:r>
        <w:rPr>
          <w:spacing w:val="1"/>
        </w:rPr>
        <w:t> </w:t>
      </w:r>
      <w:r>
        <w:rPr/>
        <w:t>публично</w:t>
      </w:r>
      <w:r>
        <w:rPr>
          <w:spacing w:val="-2"/>
        </w:rPr>
        <w:t> </w:t>
      </w:r>
      <w:r>
        <w:rPr/>
        <w:t>проявлять</w:t>
      </w:r>
      <w:r>
        <w:rPr>
          <w:spacing w:val="-2"/>
        </w:rPr>
        <w:t> </w:t>
      </w:r>
      <w:r>
        <w:rPr/>
        <w:t>недовольство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этому</w:t>
      </w:r>
      <w:r>
        <w:rPr>
          <w:spacing w:val="-2"/>
        </w:rPr>
        <w:t> </w:t>
      </w:r>
      <w:r>
        <w:rPr/>
        <w:t>поводу.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4786"/>
      </w:tblGrid>
      <w:tr>
        <w:trPr>
          <w:trHeight w:val="2754" w:hRule="atLeast"/>
        </w:trPr>
        <w:tc>
          <w:tcPr>
            <w:tcW w:w="4784" w:type="dxa"/>
            <w:vMerge w:val="restart"/>
          </w:tcPr>
          <w:p>
            <w:pPr>
              <w:pStyle w:val="TableParagraph"/>
              <w:spacing w:before="10" w:after="1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78893" cy="2514600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893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6" w:type="dxa"/>
          </w:tcPr>
          <w:p>
            <w:pPr>
              <w:pStyle w:val="TableParagraph"/>
              <w:spacing w:line="276" w:lineRule="auto"/>
              <w:ind w:left="147" w:right="132" w:hanging="5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Женщины имеют равные права с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мужчинами и активно участвуют в</w:t>
            </w:r>
            <w:r>
              <w:rPr>
                <w:b/>
                <w:color w:val="006BB4"/>
                <w:spacing w:val="-68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общественной жизни, но все же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принято, чтобы мужчины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выражали к ним особое уважение,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например уступали им дорогу или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место</w:t>
            </w:r>
            <w:r>
              <w:rPr>
                <w:b/>
                <w:color w:val="006BB4"/>
                <w:spacing w:val="-2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</w:t>
            </w:r>
            <w:r>
              <w:rPr>
                <w:b/>
                <w:color w:val="006BB4"/>
                <w:spacing w:val="-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транспорте.</w:t>
            </w:r>
          </w:p>
        </w:tc>
      </w:tr>
      <w:tr>
        <w:trPr>
          <w:trHeight w:val="1985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>
            <w:pPr>
              <w:pStyle w:val="TableParagraph"/>
              <w:spacing w:line="261" w:lineRule="exact"/>
              <w:ind w:right="114"/>
              <w:rPr>
                <w:b/>
                <w:sz w:val="23"/>
              </w:rPr>
            </w:pPr>
            <w:r>
              <w:rPr>
                <w:b/>
                <w:color w:val="006BB4"/>
                <w:sz w:val="23"/>
              </w:rPr>
              <w:t>UZ</w:t>
            </w:r>
          </w:p>
          <w:p>
            <w:pPr>
              <w:pStyle w:val="TableParagraph"/>
              <w:spacing w:line="276" w:lineRule="auto" w:before="39"/>
              <w:ind w:left="319" w:right="313" w:firstLine="5"/>
              <w:rPr>
                <w:sz w:val="23"/>
              </w:rPr>
            </w:pPr>
            <w:r>
              <w:rPr>
                <w:sz w:val="23"/>
              </w:rPr>
              <w:t>Ayollar erkaklar bilan teng huquqli bo'lib,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jamiyat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hayotida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faol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ishtirok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etadilar,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ammo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baribir erkaklar ularga alohida hurmat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ko‘rsatishlari, masalan, ularga yo‘l berishlari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yoki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transportda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joy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berishlari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odatiy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holdir.</w:t>
            </w:r>
          </w:p>
        </w:tc>
      </w:tr>
      <w:tr>
        <w:trPr>
          <w:trHeight w:val="2292" w:hRule="atLeast"/>
        </w:trPr>
        <w:tc>
          <w:tcPr>
            <w:tcW w:w="4784" w:type="dxa"/>
          </w:tcPr>
          <w:p>
            <w:pPr>
              <w:pStyle w:val="TableParagraph"/>
              <w:spacing w:line="262" w:lineRule="exact"/>
              <w:ind w:left="109" w:right="96"/>
              <w:rPr>
                <w:b/>
                <w:sz w:val="23"/>
              </w:rPr>
            </w:pPr>
            <w:r>
              <w:rPr>
                <w:b/>
                <w:color w:val="006BB4"/>
                <w:sz w:val="23"/>
              </w:rPr>
              <w:t>KG</w:t>
            </w:r>
          </w:p>
          <w:p>
            <w:pPr>
              <w:pStyle w:val="TableParagraph"/>
              <w:spacing w:line="276" w:lineRule="auto" w:before="39"/>
              <w:ind w:left="109" w:right="101"/>
              <w:rPr>
                <w:sz w:val="23"/>
              </w:rPr>
            </w:pPr>
            <w:r>
              <w:rPr>
                <w:sz w:val="23"/>
              </w:rPr>
              <w:t>Аялдар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эркектер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менен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бирдей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укукка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ээ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жана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коомдук турмушка активдүү катышат, бирок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эркектер дагы аларга өзгөчө урмат көрсөтүү,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мисалы, аларга жол берүү же транспортто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орун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берүү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салт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болуп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саналат.</w:t>
            </w:r>
          </w:p>
        </w:tc>
        <w:tc>
          <w:tcPr>
            <w:tcW w:w="4786" w:type="dxa"/>
          </w:tcPr>
          <w:p>
            <w:pPr>
              <w:pStyle w:val="TableParagraph"/>
              <w:spacing w:line="262" w:lineRule="exact"/>
              <w:ind w:right="114"/>
              <w:rPr>
                <w:b/>
                <w:sz w:val="23"/>
              </w:rPr>
            </w:pPr>
            <w:r>
              <w:rPr>
                <w:b/>
                <w:color w:val="006BB4"/>
                <w:sz w:val="23"/>
              </w:rPr>
              <w:t>TJ</w:t>
            </w:r>
          </w:p>
          <w:p>
            <w:pPr>
              <w:pStyle w:val="TableParagraph"/>
              <w:spacing w:line="276" w:lineRule="auto" w:before="39"/>
              <w:ind w:left="126" w:right="120"/>
              <w:rPr>
                <w:sz w:val="23"/>
              </w:rPr>
            </w:pPr>
            <w:r>
              <w:rPr>
                <w:sz w:val="23"/>
              </w:rPr>
              <w:t>Занҳо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бо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мардон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ҳуқуқҳои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баробар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доранд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ва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дар ҳаёти ҷамъиятӣ фаъолона иштирок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мекунанд, вале қабул гардидааст, то ки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мардон ба онҳо эҳтироми махсус баён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намоянд, масалан, дар нақлиёт ба онҳо роҳ ё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ки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ҷой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диҳанд.</w:t>
            </w:r>
          </w:p>
        </w:tc>
      </w:tr>
    </w:tbl>
    <w:p>
      <w:pPr>
        <w:spacing w:after="0" w:line="276" w:lineRule="auto"/>
        <w:rPr>
          <w:sz w:val="23"/>
        </w:rPr>
        <w:sectPr>
          <w:pgSz w:w="11910" w:h="16840"/>
          <w:pgMar w:top="1040" w:bottom="280" w:left="1480" w:right="620"/>
        </w:sectPr>
      </w:pPr>
    </w:p>
    <w:p>
      <w:pPr>
        <w:pStyle w:val="BodyText"/>
        <w:spacing w:line="276" w:lineRule="auto" w:before="77"/>
        <w:ind w:right="225"/>
      </w:pPr>
      <w:r>
        <w:rPr/>
        <w:t>В</w:t>
      </w:r>
      <w:r>
        <w:rPr>
          <w:spacing w:val="1"/>
        </w:rPr>
        <w:t> </w:t>
      </w:r>
      <w:r>
        <w:rPr/>
        <w:t>русском</w:t>
      </w:r>
      <w:r>
        <w:rPr>
          <w:spacing w:val="1"/>
        </w:rPr>
        <w:t> </w:t>
      </w:r>
      <w:r>
        <w:rPr/>
        <w:t>этикете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несоблюдение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дозу</w:t>
      </w:r>
      <w:r>
        <w:rPr>
          <w:spacing w:val="1"/>
        </w:rPr>
        <w:t> </w:t>
      </w:r>
      <w:r>
        <w:rPr/>
        <w:t>неодобрения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сомнения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манерах.</w:t>
      </w:r>
      <w:r>
        <w:rPr>
          <w:spacing w:val="70"/>
        </w:rPr>
        <w:t> </w:t>
      </w:r>
      <w:r>
        <w:rPr/>
        <w:t>Это —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старшим,</w:t>
      </w:r>
      <w:r>
        <w:rPr>
          <w:spacing w:val="1"/>
        </w:rPr>
        <w:t> </w:t>
      </w:r>
      <w:r>
        <w:rPr/>
        <w:t>незнакомым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вышестоящим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должностям</w:t>
      </w:r>
      <w:r>
        <w:rPr>
          <w:spacing w:val="-2"/>
        </w:rPr>
        <w:t> </w:t>
      </w:r>
      <w:r>
        <w:rPr/>
        <w:t>лицам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«Вы».</w:t>
      </w:r>
    </w:p>
    <w:p>
      <w:pPr>
        <w:pStyle w:val="BodyText"/>
        <w:ind w:left="104" w:firstLine="0"/>
        <w:jc w:val="left"/>
        <w:rPr>
          <w:sz w:val="20"/>
        </w:rPr>
      </w:pPr>
      <w:r>
        <w:rPr>
          <w:sz w:val="20"/>
        </w:rPr>
        <w:pict>
          <v:group style="width:479pt;height:265.7pt;mso-position-horizontal-relative:char;mso-position-vertical-relative:line" coordorigin="0,0" coordsize="9580,5314">
            <v:shape style="position:absolute;left:0;top:0;width:9580;height:5314" coordorigin="0,0" coordsize="9580,5314" path="m0,5l9580,5m0,5309l9580,5309m5,0l5,5314e" filled="false" stroked="true" strokeweight=".5pt" strokecolor="#000000">
              <v:path arrowok="t"/>
              <v:stroke dashstyle="solid"/>
            </v:shape>
            <v:shape style="position:absolute;left:126;top:180;width:4742;height:4742" type="#_x0000_t75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993;top:5;width:4582;height:5304" type="#_x0000_t202" filled="false" stroked="true" strokeweight=".5pt" strokecolor="#000000">
              <v:textbox inset="0,0,0,0">
                <w:txbxContent>
                  <w:p>
                    <w:pPr>
                      <w:spacing w:line="276" w:lineRule="auto" w:before="0"/>
                      <w:ind w:left="486" w:right="486" w:firstLine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6BB4"/>
                        <w:sz w:val="28"/>
                      </w:rPr>
                      <w:t>Нельзя обращаться к</w:t>
                    </w:r>
                    <w:r>
                      <w:rPr>
                        <w:b/>
                        <w:color w:val="006BB4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006BB4"/>
                        <w:sz w:val="28"/>
                      </w:rPr>
                      <w:t>малознакомому</w:t>
                    </w:r>
                    <w:r>
                      <w:rPr>
                        <w:b/>
                        <w:color w:val="006BB4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006BB4"/>
                        <w:sz w:val="28"/>
                      </w:rPr>
                      <w:t>человеку</w:t>
                    </w:r>
                    <w:r>
                      <w:rPr>
                        <w:b/>
                        <w:color w:val="006BB4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006BB4"/>
                        <w:sz w:val="28"/>
                      </w:rPr>
                      <w:t>на</w:t>
                    </w:r>
                  </w:p>
                  <w:p>
                    <w:pPr>
                      <w:spacing w:line="321" w:lineRule="exact" w:before="0"/>
                      <w:ind w:left="157" w:right="157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6BB4"/>
                        <w:sz w:val="28"/>
                      </w:rPr>
                      <w:t>«ты».</w:t>
                    </w:r>
                    <w:r>
                      <w:rPr>
                        <w:b/>
                        <w:color w:val="006BB4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006BB4"/>
                        <w:sz w:val="28"/>
                      </w:rPr>
                      <w:t>Нужно</w:t>
                    </w:r>
                    <w:r>
                      <w:rPr>
                        <w:b/>
                        <w:color w:val="006BB4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006BB4"/>
                        <w:sz w:val="28"/>
                      </w:rPr>
                      <w:t>обращаться</w:t>
                    </w:r>
                    <w:r>
                      <w:rPr>
                        <w:b/>
                        <w:color w:val="006BB4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006BB4"/>
                        <w:sz w:val="28"/>
                      </w:rPr>
                      <w:t>на</w:t>
                    </w:r>
                  </w:p>
                  <w:p>
                    <w:pPr>
                      <w:spacing w:before="48"/>
                      <w:ind w:left="160" w:right="157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6BB4"/>
                        <w:sz w:val="28"/>
                      </w:rPr>
                      <w:t>«вы».</w:t>
                    </w:r>
                  </w:p>
                  <w:p>
                    <w:pPr>
                      <w:spacing w:before="211"/>
                      <w:ind w:left="159" w:right="15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BB4"/>
                        <w:sz w:val="24"/>
                      </w:rPr>
                      <w:t>KG</w:t>
                    </w:r>
                  </w:p>
                  <w:p>
                    <w:pPr>
                      <w:spacing w:line="276" w:lineRule="auto" w:before="41"/>
                      <w:ind w:left="433" w:right="438" w:firstLine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Бейтааныш адамга "сен" (ты) деп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кайрылууга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болбойт.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"Сиз"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(вы)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деп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кайрылуу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керек.</w:t>
                    </w:r>
                  </w:p>
                  <w:p>
                    <w:pPr>
                      <w:spacing w:line="275" w:lineRule="exact" w:before="0"/>
                      <w:ind w:left="160" w:right="15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BB4"/>
                        <w:sz w:val="24"/>
                      </w:rPr>
                      <w:t>TJ</w:t>
                    </w:r>
                  </w:p>
                  <w:p>
                    <w:pPr>
                      <w:spacing w:line="276" w:lineRule="auto" w:before="41"/>
                      <w:ind w:left="160" w:right="15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одами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ношинос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«ту»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(ты)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муроҷиат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кардан мумкин нест. Ба «Шумо» (вы)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муроҷиат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кардан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лозим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аст.</w:t>
                    </w:r>
                  </w:p>
                  <w:p>
                    <w:pPr>
                      <w:spacing w:line="275" w:lineRule="exact" w:before="0"/>
                      <w:ind w:left="160" w:right="15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BB4"/>
                        <w:sz w:val="24"/>
                      </w:rPr>
                      <w:t>UZ</w:t>
                    </w:r>
                  </w:p>
                  <w:p>
                    <w:pPr>
                      <w:spacing w:line="276" w:lineRule="auto" w:before="41"/>
                      <w:ind w:left="171" w:right="169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Notanish odamga sensirab murojaat qilish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mumkin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emas.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Sizlab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murojaat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qilish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kerak.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1"/>
        <w:ind w:left="0" w:firstLine="0"/>
        <w:jc w:val="left"/>
        <w:rPr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4786"/>
      </w:tblGrid>
      <w:tr>
        <w:trPr>
          <w:trHeight w:val="2013" w:hRule="atLeast"/>
        </w:trPr>
        <w:tc>
          <w:tcPr>
            <w:tcW w:w="4784" w:type="dxa"/>
            <w:vMerge w:val="restart"/>
          </w:tcPr>
          <w:p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0023" cy="2819400"/>
                  <wp:effectExtent l="0" t="0" r="0" b="0"/>
                  <wp:docPr id="13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23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6" w:type="dxa"/>
          </w:tcPr>
          <w:p>
            <w:pPr>
              <w:pStyle w:val="TableParagraph"/>
              <w:spacing w:line="276" w:lineRule="auto"/>
              <w:ind w:right="116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К</w:t>
            </w:r>
            <w:r>
              <w:rPr>
                <w:b/>
                <w:color w:val="006BB4"/>
                <w:spacing w:val="-8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незнакомому</w:t>
            </w:r>
            <w:r>
              <w:rPr>
                <w:b/>
                <w:color w:val="006BB4"/>
                <w:spacing w:val="-8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человеку</w:t>
            </w:r>
            <w:r>
              <w:rPr>
                <w:b/>
                <w:color w:val="006BB4"/>
                <w:spacing w:val="-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можно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обратиться</w:t>
            </w:r>
            <w:r>
              <w:rPr>
                <w:b/>
                <w:color w:val="006BB4"/>
                <w:spacing w:val="-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со</w:t>
            </w:r>
            <w:r>
              <w:rPr>
                <w:b/>
                <w:color w:val="006BB4"/>
                <w:spacing w:val="-2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словами:</w:t>
            </w:r>
          </w:p>
          <w:p>
            <w:pPr>
              <w:pStyle w:val="TableParagraph"/>
              <w:spacing w:line="321" w:lineRule="exact"/>
              <w:ind w:right="114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«извините»,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«будьте</w:t>
            </w:r>
            <w:r>
              <w:rPr>
                <w:b/>
                <w:color w:val="006BB4"/>
                <w:spacing w:val="-2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так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добры»,</w:t>
            </w:r>
          </w:p>
          <w:p>
            <w:pPr>
              <w:pStyle w:val="TableParagraph"/>
              <w:spacing w:line="276" w:lineRule="auto" w:before="48"/>
              <w:ind w:right="109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«гражданин», «девушка», «молодой</w:t>
            </w:r>
            <w:r>
              <w:rPr>
                <w:b/>
                <w:color w:val="006BB4"/>
                <w:spacing w:val="-68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человек»…</w:t>
            </w:r>
          </w:p>
        </w:tc>
      </w:tr>
      <w:tr>
        <w:trPr>
          <w:trHeight w:val="2626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>
            <w:pPr>
              <w:pStyle w:val="TableParagraph"/>
              <w:spacing w:line="275" w:lineRule="exact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right="120"/>
              <w:rPr>
                <w:sz w:val="24"/>
              </w:rPr>
            </w:pPr>
            <w:r>
              <w:rPr>
                <w:sz w:val="24"/>
              </w:rPr>
              <w:t>Сиз бейтааныш адамга төмөнкү сөздөр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менен кайрыла аласыз: “кечиресиз”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(извините), “сылыктык кыласызбы” (будьте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добры),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“жаран”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(гражданин),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“чоң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кыз”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(девушка),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“чоң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жигит”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(молодой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человек)</w:t>
            </w:r>
          </w:p>
          <w:p>
            <w:pPr>
              <w:pStyle w:val="TableParagraph"/>
              <w:spacing w:line="274" w:lineRule="exact"/>
              <w:ind w:left="1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>
        <w:trPr>
          <w:trHeight w:val="2382" w:hRule="atLeast"/>
        </w:trPr>
        <w:tc>
          <w:tcPr>
            <w:tcW w:w="4784" w:type="dxa"/>
          </w:tcPr>
          <w:p>
            <w:pPr>
              <w:pStyle w:val="TableParagraph"/>
              <w:ind w:left="109" w:right="9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before="41"/>
              <w:ind w:left="109" w:right="100"/>
              <w:rPr>
                <w:sz w:val="24"/>
              </w:rPr>
            </w:pPr>
            <w:r>
              <w:rPr>
                <w:sz w:val="24"/>
              </w:rPr>
              <w:t>Ба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одами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ношинос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калимаҳои:</w:t>
            </w:r>
          </w:p>
          <w:p>
            <w:pPr>
              <w:pStyle w:val="TableParagraph"/>
              <w:spacing w:line="276" w:lineRule="auto" w:before="41"/>
              <w:ind w:left="109" w:right="94"/>
              <w:rPr>
                <w:sz w:val="24"/>
              </w:rPr>
            </w:pPr>
            <w:r>
              <w:rPr>
                <w:sz w:val="24"/>
              </w:rPr>
              <w:t>«мебахшед»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(извините),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«марҳамат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карда»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(будьте так добры), «шаҳрванд»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(гражданин), «духтар» (девушка),</w:t>
            </w:r>
          </w:p>
          <w:p>
            <w:pPr>
              <w:pStyle w:val="TableParagraph"/>
              <w:spacing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«ҷавонмард»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(молодой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человек)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муроҷиат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кардан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лозим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аст...</w:t>
            </w:r>
          </w:p>
        </w:tc>
        <w:tc>
          <w:tcPr>
            <w:tcW w:w="4786" w:type="dxa"/>
          </w:tcPr>
          <w:p>
            <w:pPr>
              <w:pStyle w:val="TableParagraph"/>
              <w:ind w:right="112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left="150" w:right="135" w:hanging="2"/>
              <w:rPr>
                <w:sz w:val="24"/>
              </w:rPr>
            </w:pPr>
            <w:r>
              <w:rPr>
                <w:sz w:val="24"/>
              </w:rPr>
              <w:t>Siz notanish odamga murojaat qilishda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quyidagi so‘zlardan foydalanishingiz mumkin: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"kechirasiz"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(izvinite),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"malol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kelmasa"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(budte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tak dobri), "fuqaro" (grajdanin), "singlim"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(devushka),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"birodar"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(molodoy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chelovek)…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040" w:bottom="280" w:left="1480" w:right="620"/>
        </w:sectPr>
      </w:pPr>
    </w:p>
    <w:p>
      <w:pPr>
        <w:pStyle w:val="BodyText"/>
        <w:spacing w:line="276" w:lineRule="auto" w:before="77"/>
        <w:ind w:right="237"/>
      </w:pPr>
      <w:r>
        <w:rPr/>
        <w:t>Грубое обращение (даже в устной форме) с окружающими, особенно с</w:t>
      </w:r>
      <w:r>
        <w:rPr>
          <w:spacing w:val="1"/>
        </w:rPr>
        <w:t> </w:t>
      </w:r>
      <w:r>
        <w:rPr/>
        <w:t>женщинами, детьми и людьми пожилого возраста недопустимо, так как это</w:t>
      </w:r>
      <w:r>
        <w:rPr>
          <w:spacing w:val="1"/>
        </w:rPr>
        <w:t> </w:t>
      </w:r>
      <w:r>
        <w:rPr/>
        <w:t>противоречит</w:t>
      </w:r>
      <w:r>
        <w:rPr>
          <w:spacing w:val="1"/>
        </w:rPr>
        <w:t> </w:t>
      </w:r>
      <w:r>
        <w:rPr/>
        <w:t>нормам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принятым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Приморском</w:t>
      </w:r>
      <w:r>
        <w:rPr>
          <w:spacing w:val="1"/>
        </w:rPr>
        <w:t> </w:t>
      </w:r>
      <w:r>
        <w:rPr/>
        <w:t>крае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целом.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8"/>
        <w:gridCol w:w="4762"/>
      </w:tblGrid>
      <w:tr>
        <w:trPr>
          <w:trHeight w:val="4695" w:hRule="atLeast"/>
        </w:trPr>
        <w:tc>
          <w:tcPr>
            <w:tcW w:w="4808" w:type="dxa"/>
          </w:tcPr>
          <w:p>
            <w:pPr>
              <w:pStyle w:val="TableParagraph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47454" cy="2846831"/>
                  <wp:effectExtent l="0" t="0" r="0" b="0"/>
                  <wp:docPr id="15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4" cy="284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62" w:type="dxa"/>
          </w:tcPr>
          <w:p>
            <w:pPr>
              <w:pStyle w:val="TableParagraph"/>
              <w:spacing w:line="276" w:lineRule="auto"/>
              <w:ind w:left="348" w:right="335" w:hanging="2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Относитесь к пожилым людям,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женщинам,</w:t>
            </w:r>
            <w:r>
              <w:rPr>
                <w:b/>
                <w:color w:val="006BB4"/>
                <w:spacing w:val="-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детям</w:t>
            </w:r>
            <w:r>
              <w:rPr>
                <w:b/>
                <w:color w:val="006BB4"/>
                <w:spacing w:val="-6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уважительно.</w:t>
            </w:r>
          </w:p>
          <w:p>
            <w:pPr>
              <w:pStyle w:val="TableParagraph"/>
              <w:spacing w:before="162"/>
              <w:ind w:left="190" w:right="17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left="184" w:right="179"/>
              <w:rPr>
                <w:sz w:val="24"/>
              </w:rPr>
            </w:pPr>
            <w:r>
              <w:rPr>
                <w:sz w:val="24"/>
              </w:rPr>
              <w:t>Карыларга,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аялдарга,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балдарга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сылык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мамиле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жасаңыз.</w:t>
            </w:r>
          </w:p>
          <w:p>
            <w:pPr>
              <w:pStyle w:val="TableParagraph"/>
              <w:spacing w:line="275" w:lineRule="exact"/>
              <w:ind w:left="190" w:right="177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190" w:right="176"/>
              <w:rPr>
                <w:sz w:val="24"/>
              </w:rPr>
            </w:pPr>
            <w:r>
              <w:rPr>
                <w:sz w:val="24"/>
              </w:rPr>
              <w:t>Ба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одамони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пиронсол,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занон,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кӯдакон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муносибати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эҳтиромона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бикунед.</w:t>
            </w:r>
          </w:p>
          <w:p>
            <w:pPr>
              <w:pStyle w:val="TableParagraph"/>
              <w:spacing w:line="275" w:lineRule="exact"/>
              <w:ind w:left="190" w:right="175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left="190" w:right="179"/>
              <w:rPr>
                <w:sz w:val="24"/>
              </w:rPr>
            </w:pPr>
            <w:r>
              <w:rPr>
                <w:sz w:val="24"/>
              </w:rPr>
              <w:t>Keksalarga,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ayollarga,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bolalarga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hurmat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munosabatda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bo‘ling.</w:t>
            </w:r>
          </w:p>
        </w:tc>
      </w:tr>
    </w:tbl>
    <w:p>
      <w:pPr>
        <w:pStyle w:val="BodyText"/>
        <w:spacing w:line="276" w:lineRule="auto"/>
        <w:ind w:right="236"/>
      </w:pPr>
      <w:r>
        <w:rPr>
          <w:color w:val="252525"/>
        </w:rPr>
        <w:t>Государственным языком в Российской Федерации является русский</w:t>
      </w:r>
      <w:r>
        <w:rPr>
          <w:color w:val="252525"/>
          <w:spacing w:val="1"/>
        </w:rPr>
        <w:t> </w:t>
      </w:r>
      <w:r>
        <w:rPr>
          <w:color w:val="252525"/>
        </w:rPr>
        <w:t>язык.</w:t>
      </w:r>
      <w:r>
        <w:rPr>
          <w:color w:val="252525"/>
          <w:spacing w:val="1"/>
        </w:rPr>
        <w:t> </w:t>
      </w:r>
      <w:r>
        <w:rPr>
          <w:color w:val="252525"/>
        </w:rPr>
        <w:t>Громкие</w:t>
      </w:r>
      <w:r>
        <w:rPr>
          <w:color w:val="252525"/>
          <w:spacing w:val="1"/>
        </w:rPr>
        <w:t> </w:t>
      </w:r>
      <w:r>
        <w:rPr>
          <w:color w:val="252525"/>
        </w:rPr>
        <w:t>разговоры</w:t>
      </w:r>
      <w:r>
        <w:rPr>
          <w:color w:val="252525"/>
          <w:spacing w:val="1"/>
        </w:rPr>
        <w:t> </w:t>
      </w:r>
      <w:r>
        <w:rPr>
          <w:color w:val="252525"/>
        </w:rPr>
        <w:t>на</w:t>
      </w:r>
      <w:r>
        <w:rPr>
          <w:color w:val="252525"/>
          <w:spacing w:val="1"/>
        </w:rPr>
        <w:t> </w:t>
      </w:r>
      <w:r>
        <w:rPr>
          <w:color w:val="252525"/>
        </w:rPr>
        <w:t>национальном</w:t>
      </w:r>
      <w:r>
        <w:rPr>
          <w:color w:val="252525"/>
          <w:spacing w:val="1"/>
        </w:rPr>
        <w:t> </w:t>
      </w:r>
      <w:r>
        <w:rPr>
          <w:color w:val="252525"/>
        </w:rPr>
        <w:t>языке,</w:t>
      </w:r>
      <w:r>
        <w:rPr>
          <w:color w:val="252525"/>
          <w:spacing w:val="1"/>
        </w:rPr>
        <w:t> </w:t>
      </w:r>
      <w:r>
        <w:rPr>
          <w:color w:val="252525"/>
        </w:rPr>
        <w:t>непонятном</w:t>
      </w:r>
      <w:r>
        <w:rPr>
          <w:color w:val="252525"/>
          <w:spacing w:val="1"/>
        </w:rPr>
        <w:t> </w:t>
      </w:r>
      <w:r>
        <w:rPr>
          <w:color w:val="252525"/>
        </w:rPr>
        <w:t>для</w:t>
      </w:r>
      <w:r>
        <w:rPr>
          <w:color w:val="252525"/>
          <w:spacing w:val="1"/>
        </w:rPr>
        <w:t> </w:t>
      </w:r>
      <w:r>
        <w:rPr>
          <w:color w:val="252525"/>
        </w:rPr>
        <w:t>окружающих,</w:t>
      </w:r>
      <w:r>
        <w:rPr>
          <w:color w:val="252525"/>
          <w:spacing w:val="1"/>
        </w:rPr>
        <w:t> </w:t>
      </w:r>
      <w:r>
        <w:rPr>
          <w:color w:val="252525"/>
        </w:rPr>
        <w:t>особенно</w:t>
      </w:r>
      <w:r>
        <w:rPr>
          <w:color w:val="252525"/>
          <w:spacing w:val="1"/>
        </w:rPr>
        <w:t> </w:t>
      </w:r>
      <w:r>
        <w:rPr>
          <w:color w:val="252525"/>
        </w:rPr>
        <w:t>сопровождающиеся</w:t>
      </w:r>
      <w:r>
        <w:rPr>
          <w:color w:val="252525"/>
          <w:spacing w:val="1"/>
        </w:rPr>
        <w:t> </w:t>
      </w:r>
      <w:r>
        <w:rPr>
          <w:color w:val="252525"/>
        </w:rPr>
        <w:t>активным</w:t>
      </w:r>
      <w:r>
        <w:rPr>
          <w:color w:val="252525"/>
          <w:spacing w:val="1"/>
        </w:rPr>
        <w:t> </w:t>
      </w:r>
      <w:r>
        <w:rPr>
          <w:color w:val="252525"/>
        </w:rPr>
        <w:t>проявлением</w:t>
      </w:r>
      <w:r>
        <w:rPr>
          <w:color w:val="252525"/>
          <w:spacing w:val="1"/>
        </w:rPr>
        <w:t> </w:t>
      </w:r>
      <w:r>
        <w:rPr>
          <w:color w:val="252525"/>
        </w:rPr>
        <w:t>на</w:t>
      </w:r>
      <w:r>
        <w:rPr>
          <w:color w:val="252525"/>
          <w:spacing w:val="1"/>
        </w:rPr>
        <w:t> </w:t>
      </w:r>
      <w:r>
        <w:rPr>
          <w:color w:val="252525"/>
        </w:rPr>
        <w:t>публике эмоций, в том числе положительных, могут быть расценены как</w:t>
      </w:r>
      <w:r>
        <w:rPr>
          <w:color w:val="252525"/>
          <w:spacing w:val="1"/>
        </w:rPr>
        <w:t> </w:t>
      </w:r>
      <w:r>
        <w:rPr>
          <w:color w:val="252525"/>
        </w:rPr>
        <w:t>оскорбление</w:t>
      </w:r>
      <w:r>
        <w:rPr>
          <w:color w:val="252525"/>
          <w:spacing w:val="-1"/>
        </w:rPr>
        <w:t> </w:t>
      </w:r>
      <w:r>
        <w:rPr>
          <w:color w:val="252525"/>
        </w:rPr>
        <w:t>и</w:t>
      </w:r>
      <w:r>
        <w:rPr>
          <w:color w:val="252525"/>
          <w:spacing w:val="-1"/>
        </w:rPr>
        <w:t> </w:t>
      </w:r>
      <w:r>
        <w:rPr>
          <w:color w:val="252525"/>
        </w:rPr>
        <w:t>привести</w:t>
      </w:r>
      <w:r>
        <w:rPr>
          <w:color w:val="252525"/>
          <w:spacing w:val="-2"/>
        </w:rPr>
        <w:t> </w:t>
      </w:r>
      <w:r>
        <w:rPr>
          <w:color w:val="252525"/>
        </w:rPr>
        <w:t>к</w:t>
      </w:r>
      <w:r>
        <w:rPr>
          <w:color w:val="252525"/>
          <w:spacing w:val="-1"/>
        </w:rPr>
        <w:t> </w:t>
      </w:r>
      <w:r>
        <w:rPr>
          <w:color w:val="252525"/>
        </w:rPr>
        <w:t>конфликтам</w:t>
      </w:r>
      <w:r>
        <w:rPr>
          <w:color w:val="252525"/>
          <w:spacing w:val="-1"/>
        </w:rPr>
        <w:t> </w:t>
      </w:r>
      <w:r>
        <w:rPr>
          <w:color w:val="252525"/>
        </w:rPr>
        <w:t>с</w:t>
      </w:r>
      <w:r>
        <w:rPr>
          <w:color w:val="252525"/>
          <w:spacing w:val="-2"/>
        </w:rPr>
        <w:t> </w:t>
      </w:r>
      <w:r>
        <w:rPr>
          <w:color w:val="252525"/>
        </w:rPr>
        <w:t>окружающими.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4786"/>
      </w:tblGrid>
      <w:tr>
        <w:trPr>
          <w:trHeight w:val="2872" w:hRule="atLeast"/>
        </w:trPr>
        <w:tc>
          <w:tcPr>
            <w:tcW w:w="4784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7"/>
              </w:rPr>
            </w:pPr>
          </w:p>
          <w:p>
            <w:pPr>
              <w:pStyle w:val="TableParagraph"/>
              <w:ind w:left="26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95687" cy="2694432"/>
                  <wp:effectExtent l="0" t="0" r="0" b="0"/>
                  <wp:docPr id="17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687" cy="269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6" w:type="dxa"/>
          </w:tcPr>
          <w:p>
            <w:pPr>
              <w:pStyle w:val="TableParagraph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spacing w:before="185"/>
              <w:ind w:right="116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Учите</w:t>
            </w:r>
            <w:r>
              <w:rPr>
                <w:b/>
                <w:color w:val="006BB4"/>
                <w:spacing w:val="-4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русский</w:t>
            </w:r>
            <w:r>
              <w:rPr>
                <w:b/>
                <w:color w:val="006BB4"/>
                <w:spacing w:val="-4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язык.</w:t>
            </w:r>
          </w:p>
          <w:p>
            <w:pPr>
              <w:pStyle w:val="TableParagraph"/>
              <w:spacing w:line="276" w:lineRule="auto" w:before="211"/>
              <w:ind w:left="257" w:right="241" w:hanging="2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В присутствии местных жителей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даже между собой желательно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вести</w:t>
            </w:r>
            <w:r>
              <w:rPr>
                <w:b/>
                <w:color w:val="006BB4"/>
                <w:spacing w:val="-6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разговор</w:t>
            </w:r>
            <w:r>
              <w:rPr>
                <w:b/>
                <w:color w:val="006BB4"/>
                <w:spacing w:val="-5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на</w:t>
            </w:r>
            <w:r>
              <w:rPr>
                <w:b/>
                <w:color w:val="006BB4"/>
                <w:spacing w:val="-5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русском</w:t>
            </w:r>
            <w:r>
              <w:rPr>
                <w:b/>
                <w:color w:val="006BB4"/>
                <w:spacing w:val="-5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языке.</w:t>
            </w:r>
          </w:p>
        </w:tc>
      </w:tr>
      <w:tr>
        <w:trPr>
          <w:trHeight w:val="1747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>
            <w:pPr>
              <w:pStyle w:val="TableParagraph"/>
              <w:spacing w:line="273" w:lineRule="exact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left="291" w:right="282" w:firstLine="4"/>
              <w:rPr>
                <w:sz w:val="24"/>
              </w:rPr>
            </w:pPr>
            <w:r>
              <w:rPr>
                <w:sz w:val="24"/>
              </w:rPr>
              <w:t>Орус тилин окуңуз. Жергиликтүү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тургундардын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көзүнчө,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жада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калса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бири-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бириңер менен орус тилинде сүйлөшүү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сунушталат.</w:t>
            </w:r>
          </w:p>
        </w:tc>
      </w:tr>
      <w:tr>
        <w:trPr>
          <w:trHeight w:val="1748" w:hRule="atLeast"/>
        </w:trPr>
        <w:tc>
          <w:tcPr>
            <w:tcW w:w="4784" w:type="dxa"/>
          </w:tcPr>
          <w:p>
            <w:pPr>
              <w:pStyle w:val="TableParagraph"/>
              <w:spacing w:line="273" w:lineRule="exact"/>
              <w:ind w:left="109" w:right="9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227" w:right="221" w:firstLine="6"/>
              <w:rPr>
                <w:sz w:val="24"/>
              </w:rPr>
            </w:pPr>
            <w:r>
              <w:rPr>
                <w:sz w:val="24"/>
              </w:rPr>
              <w:t>Забони русиро омӯзед. Дар ҳузури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сокинони маҳаллӣ хатто байни худ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мусоҳибаро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русӣ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бурдан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беҳтар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аст.</w:t>
            </w:r>
          </w:p>
        </w:tc>
        <w:tc>
          <w:tcPr>
            <w:tcW w:w="4786" w:type="dxa"/>
          </w:tcPr>
          <w:p>
            <w:pPr>
              <w:pStyle w:val="TableParagraph"/>
              <w:spacing w:line="273" w:lineRule="exact"/>
              <w:ind w:right="112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right="116"/>
              <w:rPr>
                <w:sz w:val="24"/>
              </w:rPr>
            </w:pPr>
            <w:r>
              <w:rPr>
                <w:sz w:val="24"/>
              </w:rPr>
              <w:t>Rus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tilini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o‘rganing.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Mahalliy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aholi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orasida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hatto bir-biringiz bilan ham rus tilida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suhbatlashish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maqsadga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muvofiqdir.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040" w:bottom="280" w:left="1480" w:right="620"/>
        </w:sectPr>
      </w:pPr>
    </w:p>
    <w:p>
      <w:pPr>
        <w:pStyle w:val="BodyText"/>
        <w:spacing w:line="276" w:lineRule="auto" w:before="77"/>
        <w:ind w:right="233"/>
      </w:pPr>
      <w:r>
        <w:rPr/>
        <w:t>Проявление</w:t>
      </w:r>
      <w:r>
        <w:rPr>
          <w:spacing w:val="1"/>
        </w:rPr>
        <w:t> </w:t>
      </w:r>
      <w:r>
        <w:rPr/>
        <w:t>неуважения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окружающим,</w:t>
      </w:r>
      <w:r>
        <w:rPr>
          <w:spacing w:val="1"/>
        </w:rPr>
        <w:t> </w:t>
      </w:r>
      <w:r>
        <w:rPr/>
        <w:t>пренебрежение</w:t>
      </w:r>
      <w:r>
        <w:rPr>
          <w:spacing w:val="1"/>
        </w:rPr>
        <w:t> </w:t>
      </w:r>
      <w:r>
        <w:rPr/>
        <w:t>элементарными</w:t>
      </w:r>
      <w:r>
        <w:rPr>
          <w:spacing w:val="1"/>
        </w:rPr>
        <w:t> </w:t>
      </w:r>
      <w:r>
        <w:rPr/>
        <w:t>санитарными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расценено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некультурное</w:t>
      </w:r>
      <w:r>
        <w:rPr>
          <w:spacing w:val="-1"/>
        </w:rPr>
        <w:t> </w:t>
      </w:r>
      <w:r>
        <w:rPr/>
        <w:t>поведение.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4786"/>
      </w:tblGrid>
      <w:tr>
        <w:trPr>
          <w:trHeight w:val="880" w:hRule="atLeast"/>
        </w:trPr>
        <w:tc>
          <w:tcPr>
            <w:tcW w:w="4784" w:type="dxa"/>
            <w:vMerge w:val="restart"/>
          </w:tcPr>
          <w:p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1967" cy="2791968"/>
                  <wp:effectExtent l="0" t="0" r="0" b="0"/>
                  <wp:docPr id="19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67" cy="279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6" w:type="dxa"/>
            <w:tcBorders>
              <w:bottom w:val="nil"/>
            </w:tcBorders>
          </w:tcPr>
          <w:p>
            <w:pPr>
              <w:pStyle w:val="TableParagraph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spacing w:before="188"/>
              <w:ind w:right="113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В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общественных</w:t>
            </w:r>
            <w:r>
              <w:rPr>
                <w:b/>
                <w:color w:val="006BB4"/>
                <w:spacing w:val="-2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местах</w:t>
            </w:r>
          </w:p>
        </w:tc>
      </w:tr>
      <w:tr>
        <w:trPr>
          <w:trHeight w:val="360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119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соблюдайте</w:t>
            </w:r>
            <w:r>
              <w:rPr>
                <w:b/>
                <w:color w:val="006BB4"/>
                <w:spacing w:val="-8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принятую</w:t>
            </w:r>
            <w:r>
              <w:rPr>
                <w:b/>
                <w:color w:val="006BB4"/>
                <w:spacing w:val="-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форму</w:t>
            </w:r>
          </w:p>
        </w:tc>
      </w:tr>
      <w:tr>
        <w:trPr>
          <w:trHeight w:val="360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118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одежды,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следите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за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ее</w:t>
            </w:r>
          </w:p>
        </w:tc>
      </w:tr>
      <w:tr>
        <w:trPr>
          <w:trHeight w:val="1079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</w:tcBorders>
          </w:tcPr>
          <w:p>
            <w:pPr>
              <w:pStyle w:val="TableParagraph"/>
              <w:spacing w:before="13"/>
              <w:ind w:right="116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аккуратностью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и</w:t>
            </w:r>
            <w:r>
              <w:rPr>
                <w:b/>
                <w:color w:val="006BB4"/>
                <w:spacing w:val="-4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чистотой.</w:t>
            </w:r>
          </w:p>
        </w:tc>
      </w:tr>
      <w:tr>
        <w:trPr>
          <w:trHeight w:val="775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bottom w:val="nil"/>
            </w:tcBorders>
          </w:tcPr>
          <w:p>
            <w:pPr>
              <w:pStyle w:val="TableParagraph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180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</w:tc>
      </w:tr>
      <w:tr>
        <w:trPr>
          <w:trHeight w:val="307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21" w:right="120"/>
              <w:rPr>
                <w:sz w:val="24"/>
              </w:rPr>
            </w:pPr>
            <w:r>
              <w:rPr>
                <w:sz w:val="24"/>
              </w:rPr>
              <w:t>Коомдук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жайларда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кабыл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алынган,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тыкан</w:t>
            </w:r>
          </w:p>
        </w:tc>
      </w:tr>
      <w:tr>
        <w:trPr>
          <w:trHeight w:val="781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25" w:right="120"/>
              <w:rPr>
                <w:sz w:val="24"/>
              </w:rPr>
            </w:pPr>
            <w:r>
              <w:rPr>
                <w:sz w:val="24"/>
              </w:rPr>
              <w:t>жана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кийим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кийип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жүрүңүз.</w:t>
            </w:r>
          </w:p>
        </w:tc>
      </w:tr>
      <w:tr>
        <w:trPr>
          <w:trHeight w:val="1113" w:hRule="atLeast"/>
        </w:trPr>
        <w:tc>
          <w:tcPr>
            <w:tcW w:w="4784" w:type="dxa"/>
          </w:tcPr>
          <w:p>
            <w:pPr>
              <w:pStyle w:val="TableParagraph"/>
              <w:spacing w:line="275" w:lineRule="exact"/>
              <w:ind w:left="109" w:right="9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190" w:right="184"/>
              <w:rPr>
                <w:sz w:val="24"/>
              </w:rPr>
            </w:pPr>
            <w:r>
              <w:rPr>
                <w:sz w:val="24"/>
              </w:rPr>
              <w:t>Дар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ҷойҳои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ҷамъиятӣ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либоси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форам,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озода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тозаро риоя кунед.</w:t>
            </w:r>
          </w:p>
        </w:tc>
        <w:tc>
          <w:tcPr>
            <w:tcW w:w="4786" w:type="dxa"/>
          </w:tcPr>
          <w:p>
            <w:pPr>
              <w:pStyle w:val="TableParagraph"/>
              <w:spacing w:line="275" w:lineRule="exact"/>
              <w:ind w:right="112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right="114"/>
              <w:rPr>
                <w:sz w:val="24"/>
              </w:rPr>
            </w:pPr>
            <w:r>
              <w:rPr>
                <w:sz w:val="24"/>
              </w:rPr>
              <w:t>Jamoat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joylarida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kiyib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yurish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odat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bo‘lgan,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ozoda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 toza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kiyimlarni kiyib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yuring.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"/>
        <w:ind w:left="0" w:firstLine="0"/>
        <w:jc w:val="left"/>
        <w:rPr>
          <w:sz w:val="2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4670"/>
      </w:tblGrid>
      <w:tr>
        <w:trPr>
          <w:trHeight w:val="2754" w:hRule="atLeast"/>
        </w:trPr>
        <w:tc>
          <w:tcPr>
            <w:tcW w:w="4900" w:type="dxa"/>
            <w:vMerge w:val="restart"/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71800" cy="2971800"/>
                  <wp:effectExtent l="0" t="0" r="0" b="0"/>
                  <wp:docPr id="21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70" w:type="dxa"/>
          </w:tcPr>
          <w:p>
            <w:pPr>
              <w:pStyle w:val="TableParagraph"/>
              <w:spacing w:line="276" w:lineRule="auto"/>
              <w:ind w:left="247" w:right="235" w:hanging="5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Проживая по соседству с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местными жителями, для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pacing w:val="-1"/>
                <w:sz w:val="28"/>
              </w:rPr>
              <w:t>поддержания </w:t>
            </w:r>
            <w:r>
              <w:rPr>
                <w:b/>
                <w:color w:val="006BB4"/>
                <w:sz w:val="28"/>
              </w:rPr>
              <w:t>доброжелательных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отношений нужно соблюдать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чистоту и порядок в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общественных местах и месте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вашего</w:t>
            </w:r>
            <w:r>
              <w:rPr>
                <w:b/>
                <w:color w:val="006BB4"/>
                <w:spacing w:val="-2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проживания.</w:t>
            </w:r>
          </w:p>
        </w:tc>
      </w:tr>
      <w:tr>
        <w:trPr>
          <w:trHeight w:val="2131" w:hRule="atLeast"/>
        </w:trPr>
        <w:tc>
          <w:tcPr>
            <w:tcW w:w="4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0" w:type="dxa"/>
          </w:tcPr>
          <w:p>
            <w:pPr>
              <w:pStyle w:val="TableParagraph"/>
              <w:spacing w:before="32"/>
              <w:ind w:left="2130" w:right="211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left="256" w:right="252" w:firstLine="4"/>
              <w:rPr>
                <w:sz w:val="24"/>
              </w:rPr>
            </w:pPr>
            <w:r>
              <w:rPr>
                <w:sz w:val="24"/>
              </w:rPr>
              <w:t>Жергиликтүү тургундар менен кошуна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жашагандыктан,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достук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мамиледе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болуу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үчүн коомдук жайларда жана жашаган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жериңизде тазалыкты жана тыкандыкты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сактоо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керек.</w:t>
            </w:r>
          </w:p>
        </w:tc>
      </w:tr>
      <w:tr>
        <w:trPr>
          <w:trHeight w:val="2064" w:hRule="atLeast"/>
        </w:trPr>
        <w:tc>
          <w:tcPr>
            <w:tcW w:w="4900" w:type="dxa"/>
          </w:tcPr>
          <w:p>
            <w:pPr>
              <w:pStyle w:val="TableParagraph"/>
              <w:spacing w:line="275" w:lineRule="exact"/>
              <w:ind w:left="2291" w:right="2278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228" w:right="214" w:hanging="6"/>
              <w:rPr>
                <w:sz w:val="24"/>
              </w:rPr>
            </w:pPr>
            <w:r>
              <w:rPr>
                <w:sz w:val="24"/>
              </w:rPr>
              <w:t>Ҳангоми дар ҳамсоягии сокинони маҳаллӣ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зистан, барои нигоҳдории муносибатҳои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хайрхоҳона, дар ҷойҳои ҷамъиятӣ ва ҷойи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худ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тозагӣ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тартибро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нигоҳ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доштан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лозим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аст.</w:t>
            </w:r>
          </w:p>
        </w:tc>
        <w:tc>
          <w:tcPr>
            <w:tcW w:w="4670" w:type="dxa"/>
          </w:tcPr>
          <w:p>
            <w:pPr>
              <w:pStyle w:val="TableParagraph"/>
              <w:spacing w:before="157"/>
              <w:ind w:left="2130" w:right="2115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left="228" w:right="217" w:firstLine="2"/>
              <w:rPr>
                <w:sz w:val="24"/>
              </w:rPr>
            </w:pPr>
            <w:r>
              <w:rPr>
                <w:sz w:val="24"/>
              </w:rPr>
              <w:t>Mahalliy aholi bilan qo‘ni-qo‘shni bo‘lib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yashaganda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do‘stona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munosabatlarni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saqlab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qolish uchun jamoat joylarida va yashash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joyingizda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tozalik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tartibga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rioya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qiling.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top="1040" w:bottom="280" w:left="1480" w:right="620"/>
        </w:sectPr>
      </w:pPr>
    </w:p>
    <w:p>
      <w:pPr>
        <w:pStyle w:val="BodyText"/>
        <w:spacing w:line="276" w:lineRule="auto" w:before="77"/>
        <w:ind w:right="233"/>
      </w:pPr>
      <w:r>
        <w:rPr>
          <w:color w:val="252525"/>
        </w:rPr>
        <w:t>Иностранный</w:t>
      </w:r>
      <w:r>
        <w:rPr>
          <w:color w:val="252525"/>
          <w:spacing w:val="1"/>
        </w:rPr>
        <w:t> </w:t>
      </w:r>
      <w:r>
        <w:rPr>
          <w:color w:val="252525"/>
        </w:rPr>
        <w:t>гражданин</w:t>
      </w:r>
      <w:r>
        <w:rPr>
          <w:color w:val="252525"/>
          <w:spacing w:val="1"/>
        </w:rPr>
        <w:t> </w:t>
      </w:r>
      <w:r>
        <w:rPr>
          <w:color w:val="252525"/>
        </w:rPr>
        <w:t>должен</w:t>
      </w:r>
      <w:r>
        <w:rPr>
          <w:color w:val="252525"/>
          <w:spacing w:val="1"/>
        </w:rPr>
        <w:t> </w:t>
      </w:r>
      <w:r>
        <w:rPr>
          <w:color w:val="252525"/>
        </w:rPr>
        <w:t>избегать</w:t>
      </w:r>
      <w:r>
        <w:rPr>
          <w:color w:val="252525"/>
          <w:spacing w:val="1"/>
        </w:rPr>
        <w:t> </w:t>
      </w:r>
      <w:r>
        <w:rPr>
          <w:color w:val="252525"/>
        </w:rPr>
        <w:t>проявления</w:t>
      </w:r>
      <w:r>
        <w:rPr>
          <w:color w:val="252525"/>
          <w:spacing w:val="1"/>
        </w:rPr>
        <w:t> </w:t>
      </w:r>
      <w:r>
        <w:rPr>
          <w:color w:val="252525"/>
        </w:rPr>
        <w:t>негативных</w:t>
      </w:r>
      <w:r>
        <w:rPr>
          <w:color w:val="252525"/>
          <w:spacing w:val="1"/>
        </w:rPr>
        <w:t> </w:t>
      </w:r>
      <w:r>
        <w:rPr>
          <w:color w:val="252525"/>
        </w:rPr>
        <w:t>эмоций</w:t>
      </w:r>
      <w:r>
        <w:rPr>
          <w:color w:val="252525"/>
          <w:spacing w:val="1"/>
        </w:rPr>
        <w:t> </w:t>
      </w:r>
      <w:r>
        <w:rPr>
          <w:color w:val="252525"/>
        </w:rPr>
        <w:t>исключительно</w:t>
      </w:r>
      <w:r>
        <w:rPr>
          <w:color w:val="252525"/>
          <w:spacing w:val="1"/>
        </w:rPr>
        <w:t> </w:t>
      </w:r>
      <w:r>
        <w:rPr>
          <w:color w:val="252525"/>
        </w:rPr>
        <w:t>из</w:t>
      </w:r>
      <w:r>
        <w:rPr>
          <w:color w:val="252525"/>
          <w:spacing w:val="1"/>
        </w:rPr>
        <w:t> </w:t>
      </w:r>
      <w:r>
        <w:rPr>
          <w:color w:val="252525"/>
        </w:rPr>
        <w:t>соображений</w:t>
      </w:r>
      <w:r>
        <w:rPr>
          <w:color w:val="252525"/>
          <w:spacing w:val="1"/>
        </w:rPr>
        <w:t> </w:t>
      </w:r>
      <w:r>
        <w:rPr>
          <w:color w:val="252525"/>
        </w:rPr>
        <w:t>личностных</w:t>
      </w:r>
      <w:r>
        <w:rPr>
          <w:color w:val="252525"/>
          <w:spacing w:val="1"/>
        </w:rPr>
        <w:t> </w:t>
      </w:r>
      <w:r>
        <w:rPr>
          <w:color w:val="252525"/>
        </w:rPr>
        <w:t>неприязненных</w:t>
      </w:r>
      <w:r>
        <w:rPr>
          <w:color w:val="252525"/>
          <w:spacing w:val="1"/>
        </w:rPr>
        <w:t> </w:t>
      </w:r>
      <w:r>
        <w:rPr>
          <w:color w:val="252525"/>
        </w:rPr>
        <w:t>отношений</w:t>
      </w:r>
      <w:r>
        <w:rPr>
          <w:color w:val="252525"/>
          <w:spacing w:val="-1"/>
        </w:rPr>
        <w:t> </w:t>
      </w:r>
      <w:r>
        <w:rPr>
          <w:color w:val="252525"/>
        </w:rPr>
        <w:t>к</w:t>
      </w:r>
      <w:r>
        <w:rPr>
          <w:color w:val="252525"/>
          <w:spacing w:val="-2"/>
        </w:rPr>
        <w:t> </w:t>
      </w:r>
      <w:r>
        <w:rPr>
          <w:color w:val="252525"/>
        </w:rPr>
        <w:t>представителям</w:t>
      </w:r>
      <w:r>
        <w:rPr>
          <w:color w:val="252525"/>
          <w:spacing w:val="-2"/>
        </w:rPr>
        <w:t> </w:t>
      </w:r>
      <w:r>
        <w:rPr>
          <w:color w:val="252525"/>
        </w:rPr>
        <w:t>других</w:t>
      </w:r>
      <w:r>
        <w:rPr>
          <w:color w:val="252525"/>
          <w:spacing w:val="-2"/>
        </w:rPr>
        <w:t> </w:t>
      </w:r>
      <w:r>
        <w:rPr>
          <w:color w:val="252525"/>
        </w:rPr>
        <w:t>национальностей.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1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4786"/>
      </w:tblGrid>
      <w:tr>
        <w:trPr>
          <w:trHeight w:val="3035" w:hRule="atLeast"/>
        </w:trPr>
        <w:tc>
          <w:tcPr>
            <w:tcW w:w="4784" w:type="dxa"/>
            <w:vMerge w:val="restart"/>
          </w:tcPr>
          <w:p>
            <w:pPr>
              <w:pStyle w:val="TableParagraph"/>
              <w:ind w:left="32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1058" cy="2630424"/>
                  <wp:effectExtent l="0" t="0" r="0" b="0"/>
                  <wp:docPr id="23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058" cy="263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6" w:type="dxa"/>
          </w:tcPr>
          <w:p>
            <w:pPr>
              <w:pStyle w:val="TableParagraph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spacing w:before="8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76" w:lineRule="auto"/>
              <w:ind w:left="1059" w:right="591" w:hanging="446"/>
              <w:jc w:val="left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Не</w:t>
            </w:r>
            <w:r>
              <w:rPr>
                <w:b/>
                <w:color w:val="006BB4"/>
                <w:spacing w:val="-4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ведите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себя</w:t>
            </w:r>
            <w:r>
              <w:rPr>
                <w:b/>
                <w:color w:val="006BB4"/>
                <w:spacing w:val="-3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агрессивно</w:t>
            </w:r>
            <w:r>
              <w:rPr>
                <w:b/>
                <w:color w:val="006BB4"/>
                <w:spacing w:val="-2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</w:t>
            </w:r>
            <w:r>
              <w:rPr>
                <w:b/>
                <w:color w:val="006BB4"/>
                <w:spacing w:val="-67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общественном</w:t>
            </w:r>
            <w:r>
              <w:rPr>
                <w:b/>
                <w:color w:val="006BB4"/>
                <w:spacing w:val="-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месте.</w:t>
            </w:r>
          </w:p>
        </w:tc>
      </w:tr>
      <w:tr>
        <w:trPr>
          <w:trHeight w:val="1312" w:hRule="atLeast"/>
        </w:trPr>
        <w:tc>
          <w:tcPr>
            <w:tcW w:w="47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before="41"/>
              <w:ind w:left="121" w:right="120"/>
              <w:rPr>
                <w:sz w:val="24"/>
              </w:rPr>
            </w:pPr>
            <w:r>
              <w:rPr>
                <w:sz w:val="24"/>
              </w:rPr>
              <w:t>Коомдук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жайда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агрессивдүү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болбоңуз.</w:t>
            </w:r>
          </w:p>
        </w:tc>
      </w:tr>
      <w:tr>
        <w:trPr>
          <w:trHeight w:val="1113" w:hRule="atLeast"/>
        </w:trPr>
        <w:tc>
          <w:tcPr>
            <w:tcW w:w="4784" w:type="dxa"/>
          </w:tcPr>
          <w:p>
            <w:pPr>
              <w:pStyle w:val="TableParagraph"/>
              <w:ind w:left="109" w:right="9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109" w:right="98"/>
              <w:rPr>
                <w:sz w:val="24"/>
              </w:rPr>
            </w:pPr>
            <w:r>
              <w:rPr>
                <w:sz w:val="24"/>
              </w:rPr>
              <w:t>Дар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ҷойи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ҷамъиятӣ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рафтори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таҷовузкорона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накунед.</w:t>
            </w:r>
          </w:p>
        </w:tc>
        <w:tc>
          <w:tcPr>
            <w:tcW w:w="4786" w:type="dxa"/>
          </w:tcPr>
          <w:p>
            <w:pPr>
              <w:pStyle w:val="TableParagraph"/>
              <w:ind w:right="112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left="539" w:right="528"/>
              <w:rPr>
                <w:sz w:val="24"/>
              </w:rPr>
            </w:pPr>
            <w:r>
              <w:rPr>
                <w:sz w:val="24"/>
              </w:rPr>
              <w:t>Jamoat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joylarida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o‘zingizni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tajovuzkor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tutmang.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8"/>
        <w:ind w:left="0" w:firstLine="0"/>
        <w:jc w:val="left"/>
        <w:rPr>
          <w:sz w:val="18"/>
        </w:rPr>
      </w:pPr>
    </w:p>
    <w:p>
      <w:pPr>
        <w:pStyle w:val="BodyText"/>
        <w:spacing w:line="276" w:lineRule="auto" w:before="88"/>
        <w:ind w:right="233"/>
      </w:pPr>
      <w:r>
        <w:rPr>
          <w:color w:val="252525"/>
        </w:rPr>
        <w:t>Неуважение к истории, историческим личностям Приморского края и</w:t>
      </w:r>
      <w:r>
        <w:rPr>
          <w:color w:val="252525"/>
          <w:spacing w:val="1"/>
        </w:rPr>
        <w:t> </w:t>
      </w:r>
      <w:r>
        <w:rPr>
          <w:color w:val="252525"/>
        </w:rPr>
        <w:t>Российской</w:t>
      </w:r>
      <w:r>
        <w:rPr>
          <w:color w:val="252525"/>
          <w:spacing w:val="1"/>
        </w:rPr>
        <w:t> </w:t>
      </w:r>
      <w:r>
        <w:rPr>
          <w:color w:val="252525"/>
        </w:rPr>
        <w:t>Федерации</w:t>
      </w:r>
      <w:r>
        <w:rPr>
          <w:color w:val="252525"/>
          <w:spacing w:val="1"/>
        </w:rPr>
        <w:t> </w:t>
      </w:r>
      <w:r>
        <w:rPr>
          <w:color w:val="252525"/>
        </w:rPr>
        <w:t>в</w:t>
      </w:r>
      <w:r>
        <w:rPr>
          <w:color w:val="252525"/>
          <w:spacing w:val="1"/>
        </w:rPr>
        <w:t> </w:t>
      </w:r>
      <w:r>
        <w:rPr>
          <w:color w:val="252525"/>
        </w:rPr>
        <w:t>целом</w:t>
      </w:r>
      <w:r>
        <w:rPr>
          <w:color w:val="252525"/>
          <w:spacing w:val="1"/>
        </w:rPr>
        <w:t> </w:t>
      </w:r>
      <w:r>
        <w:rPr>
          <w:color w:val="252525"/>
        </w:rPr>
        <w:t>является</w:t>
      </w:r>
      <w:r>
        <w:rPr>
          <w:color w:val="252525"/>
          <w:spacing w:val="1"/>
        </w:rPr>
        <w:t> </w:t>
      </w:r>
      <w:r>
        <w:rPr>
          <w:color w:val="252525"/>
        </w:rPr>
        <w:t>недопустимым,</w:t>
      </w:r>
      <w:r>
        <w:rPr>
          <w:color w:val="252525"/>
          <w:spacing w:val="1"/>
        </w:rPr>
        <w:t> </w:t>
      </w:r>
      <w:r>
        <w:rPr>
          <w:color w:val="252525"/>
        </w:rPr>
        <w:t>так</w:t>
      </w:r>
      <w:r>
        <w:rPr>
          <w:color w:val="252525"/>
          <w:spacing w:val="1"/>
        </w:rPr>
        <w:t> </w:t>
      </w:r>
      <w:r>
        <w:rPr>
          <w:color w:val="252525"/>
        </w:rPr>
        <w:t>как</w:t>
      </w:r>
      <w:r>
        <w:rPr>
          <w:color w:val="252525"/>
          <w:spacing w:val="1"/>
        </w:rPr>
        <w:t> </w:t>
      </w:r>
      <w:r>
        <w:rPr>
          <w:color w:val="252525"/>
        </w:rPr>
        <w:t>может</w:t>
      </w:r>
      <w:r>
        <w:rPr>
          <w:color w:val="252525"/>
          <w:spacing w:val="1"/>
        </w:rPr>
        <w:t> </w:t>
      </w:r>
      <w:r>
        <w:rPr>
          <w:color w:val="252525"/>
        </w:rPr>
        <w:t>затронуть</w:t>
      </w:r>
      <w:r>
        <w:rPr>
          <w:color w:val="252525"/>
          <w:spacing w:val="-2"/>
        </w:rPr>
        <w:t> </w:t>
      </w:r>
      <w:r>
        <w:rPr>
          <w:color w:val="252525"/>
        </w:rPr>
        <w:t>патриотические</w:t>
      </w:r>
      <w:r>
        <w:rPr>
          <w:color w:val="252525"/>
          <w:spacing w:val="-1"/>
        </w:rPr>
        <w:t> </w:t>
      </w:r>
      <w:r>
        <w:rPr>
          <w:color w:val="252525"/>
        </w:rPr>
        <w:t>чувства.</w:t>
      </w:r>
    </w:p>
    <w:p>
      <w:pPr>
        <w:pStyle w:val="BodyText"/>
        <w:spacing w:line="276" w:lineRule="auto"/>
        <w:ind w:right="232"/>
      </w:pPr>
      <w:r>
        <w:rPr>
          <w:color w:val="252525"/>
        </w:rPr>
        <w:t>Иностранный</w:t>
      </w:r>
      <w:r>
        <w:rPr>
          <w:color w:val="252525"/>
          <w:spacing w:val="1"/>
        </w:rPr>
        <w:t> </w:t>
      </w:r>
      <w:r>
        <w:rPr>
          <w:color w:val="252525"/>
        </w:rPr>
        <w:t>гражданин</w:t>
      </w:r>
      <w:r>
        <w:rPr>
          <w:color w:val="252525"/>
          <w:spacing w:val="1"/>
        </w:rPr>
        <w:t> </w:t>
      </w:r>
      <w:r>
        <w:rPr>
          <w:color w:val="252525"/>
        </w:rPr>
        <w:t>должен</w:t>
      </w:r>
      <w:r>
        <w:rPr>
          <w:color w:val="252525"/>
          <w:spacing w:val="1"/>
        </w:rPr>
        <w:t> </w:t>
      </w:r>
      <w:r>
        <w:rPr>
          <w:color w:val="252525"/>
        </w:rPr>
        <w:t>помнить</w:t>
      </w:r>
      <w:r>
        <w:rPr>
          <w:color w:val="252525"/>
          <w:spacing w:val="1"/>
        </w:rPr>
        <w:t> </w:t>
      </w:r>
      <w:r>
        <w:rPr>
          <w:color w:val="252525"/>
        </w:rPr>
        <w:t>о</w:t>
      </w:r>
      <w:r>
        <w:rPr>
          <w:color w:val="252525"/>
          <w:spacing w:val="1"/>
        </w:rPr>
        <w:t> </w:t>
      </w:r>
      <w:r>
        <w:rPr>
          <w:color w:val="252525"/>
        </w:rPr>
        <w:t>праве</w:t>
      </w:r>
      <w:r>
        <w:rPr>
          <w:color w:val="252525"/>
          <w:spacing w:val="1"/>
        </w:rPr>
        <w:t> </w:t>
      </w:r>
      <w:r>
        <w:rPr>
          <w:color w:val="252525"/>
        </w:rPr>
        <w:t>на</w:t>
      </w:r>
      <w:r>
        <w:rPr>
          <w:color w:val="252525"/>
          <w:spacing w:val="1"/>
        </w:rPr>
        <w:t> </w:t>
      </w:r>
      <w:r>
        <w:rPr>
          <w:color w:val="252525"/>
        </w:rPr>
        <w:t>неприкосновенность частной жизни, личную и семейную тайну. Излишние</w:t>
      </w:r>
      <w:r>
        <w:rPr>
          <w:color w:val="252525"/>
          <w:spacing w:val="1"/>
        </w:rPr>
        <w:t> </w:t>
      </w:r>
      <w:r>
        <w:rPr>
          <w:color w:val="252525"/>
        </w:rPr>
        <w:t>вопросы об особенностях семейных отношений, частных взаимоотношениях</w:t>
      </w:r>
      <w:r>
        <w:rPr>
          <w:color w:val="252525"/>
          <w:spacing w:val="1"/>
        </w:rPr>
        <w:t> </w:t>
      </w:r>
      <w:r>
        <w:rPr>
          <w:color w:val="252525"/>
        </w:rPr>
        <w:t>могут привести к конфликту. При этом иностранный гражданин не должен</w:t>
      </w:r>
      <w:r>
        <w:rPr>
          <w:color w:val="252525"/>
          <w:spacing w:val="1"/>
        </w:rPr>
        <w:t> </w:t>
      </w:r>
      <w:r>
        <w:rPr>
          <w:color w:val="252525"/>
        </w:rPr>
        <w:t>публично</w:t>
      </w:r>
      <w:r>
        <w:rPr>
          <w:color w:val="252525"/>
          <w:spacing w:val="-2"/>
        </w:rPr>
        <w:t> </w:t>
      </w:r>
      <w:r>
        <w:rPr>
          <w:color w:val="252525"/>
        </w:rPr>
        <w:t>сообщать</w:t>
      </w:r>
      <w:r>
        <w:rPr>
          <w:color w:val="252525"/>
          <w:spacing w:val="-2"/>
        </w:rPr>
        <w:t> </w:t>
      </w:r>
      <w:r>
        <w:rPr>
          <w:color w:val="252525"/>
        </w:rPr>
        <w:t>о фактах</w:t>
      </w:r>
      <w:r>
        <w:rPr>
          <w:color w:val="252525"/>
          <w:spacing w:val="-2"/>
        </w:rPr>
        <w:t> </w:t>
      </w:r>
      <w:r>
        <w:rPr>
          <w:color w:val="252525"/>
        </w:rPr>
        <w:t>своей</w:t>
      </w:r>
      <w:r>
        <w:rPr>
          <w:color w:val="252525"/>
          <w:spacing w:val="-2"/>
        </w:rPr>
        <w:t> </w:t>
      </w:r>
      <w:r>
        <w:rPr>
          <w:color w:val="252525"/>
        </w:rPr>
        <w:t>личной</w:t>
      </w:r>
      <w:r>
        <w:rPr>
          <w:color w:val="252525"/>
          <w:spacing w:val="-1"/>
        </w:rPr>
        <w:t> </w:t>
      </w:r>
      <w:r>
        <w:rPr>
          <w:color w:val="252525"/>
        </w:rPr>
        <w:t>жизни.</w:t>
      </w:r>
    </w:p>
    <w:p>
      <w:pPr>
        <w:pStyle w:val="BodyText"/>
        <w:spacing w:line="321" w:lineRule="exact"/>
        <w:ind w:left="931" w:firstLine="0"/>
      </w:pPr>
      <w:r>
        <w:rPr/>
        <w:t>Не</w:t>
      </w:r>
      <w:r>
        <w:rPr>
          <w:spacing w:val="12"/>
        </w:rPr>
        <w:t> </w:t>
      </w:r>
      <w:r>
        <w:rPr/>
        <w:t>поддавайтесь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провокации!</w:t>
      </w:r>
      <w:r>
        <w:rPr>
          <w:spacing w:val="84"/>
        </w:rPr>
        <w:t> </w:t>
      </w:r>
      <w:r>
        <w:rPr/>
        <w:t>Если</w:t>
      </w:r>
      <w:r>
        <w:rPr>
          <w:spacing w:val="81"/>
        </w:rPr>
        <w:t> </w:t>
      </w:r>
      <w:r>
        <w:rPr/>
        <w:t>кто-то</w:t>
      </w:r>
      <w:r>
        <w:rPr>
          <w:spacing w:val="82"/>
        </w:rPr>
        <w:t> </w:t>
      </w:r>
      <w:r>
        <w:rPr/>
        <w:t>(или</w:t>
      </w:r>
      <w:r>
        <w:rPr>
          <w:spacing w:val="81"/>
        </w:rPr>
        <w:t> </w:t>
      </w:r>
      <w:r>
        <w:rPr/>
        <w:t>вы</w:t>
      </w:r>
      <w:r>
        <w:rPr>
          <w:spacing w:val="81"/>
        </w:rPr>
        <w:t> </w:t>
      </w:r>
      <w:r>
        <w:rPr/>
        <w:t>сами)</w:t>
      </w:r>
      <w:r>
        <w:rPr>
          <w:spacing w:val="82"/>
        </w:rPr>
        <w:t> </w:t>
      </w:r>
      <w:r>
        <w:rPr/>
        <w:t>хочет</w:t>
      </w:r>
    </w:p>
    <w:p>
      <w:pPr>
        <w:pStyle w:val="BodyText"/>
        <w:spacing w:line="276" w:lineRule="auto" w:before="48"/>
        <w:ind w:right="237" w:firstLine="0"/>
      </w:pPr>
      <w:r>
        <w:rPr/>
        <w:t>«разобраться</w:t>
      </w:r>
      <w:r>
        <w:rPr>
          <w:spacing w:val="-4"/>
        </w:rPr>
        <w:t> </w:t>
      </w:r>
      <w:r>
        <w:rPr/>
        <w:t>по-мужски»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противозаконно.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драку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можете</w:t>
      </w:r>
      <w:r>
        <w:rPr>
          <w:spacing w:val="-67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задержаны</w:t>
      </w:r>
      <w:r>
        <w:rPr>
          <w:spacing w:val="1"/>
        </w:rPr>
        <w:t> </w:t>
      </w:r>
      <w:r>
        <w:rPr/>
        <w:t>сотрудниками</w:t>
      </w:r>
      <w:r>
        <w:rPr>
          <w:spacing w:val="1"/>
        </w:rPr>
        <w:t> </w:t>
      </w:r>
      <w:r>
        <w:rPr/>
        <w:t>полиции.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старайтесь</w:t>
      </w:r>
      <w:r>
        <w:rPr>
          <w:spacing w:val="1"/>
        </w:rPr>
        <w:t> </w:t>
      </w:r>
      <w:r>
        <w:rPr/>
        <w:t>уладить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кулаками.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драки</w:t>
      </w:r>
      <w:r>
        <w:rPr>
          <w:spacing w:val="1"/>
        </w:rPr>
        <w:t> </w:t>
      </w:r>
      <w:r>
        <w:rPr/>
        <w:t>приедет</w:t>
      </w:r>
      <w:r>
        <w:rPr>
          <w:spacing w:val="1"/>
        </w:rPr>
        <w:t> </w:t>
      </w:r>
      <w:r>
        <w:rPr/>
        <w:t>наряд</w:t>
      </w:r>
      <w:r>
        <w:rPr>
          <w:spacing w:val="1"/>
        </w:rPr>
        <w:t> </w:t>
      </w:r>
      <w:r>
        <w:rPr/>
        <w:t>полиции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оштрафуют.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депортировать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нарушения</w:t>
      </w:r>
      <w:r>
        <w:rPr>
          <w:spacing w:val="-2"/>
        </w:rPr>
        <w:t> </w:t>
      </w:r>
      <w:r>
        <w:rPr/>
        <w:t>российского законодательства.</w:t>
      </w:r>
    </w:p>
    <w:p>
      <w:pPr>
        <w:spacing w:after="0" w:line="276" w:lineRule="auto"/>
        <w:sectPr>
          <w:pgSz w:w="11910" w:h="16840"/>
          <w:pgMar w:top="1040" w:bottom="280" w:left="1480" w:right="62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4896"/>
      </w:tblGrid>
      <w:tr>
        <w:trPr>
          <w:trHeight w:val="6891" w:hRule="atLeast"/>
        </w:trPr>
        <w:tc>
          <w:tcPr>
            <w:tcW w:w="9570" w:type="dxa"/>
            <w:gridSpan w:val="2"/>
          </w:tcPr>
          <w:p>
            <w:pPr>
              <w:pStyle w:val="TableParagraph"/>
              <w:ind w:left="104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98435" cy="4194048"/>
                  <wp:effectExtent l="0" t="0" r="0" b="0"/>
                  <wp:docPr id="25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435" cy="419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43" w:hRule="atLeast"/>
        </w:trPr>
        <w:tc>
          <w:tcPr>
            <w:tcW w:w="9570" w:type="dxa"/>
            <w:gridSpan w:val="2"/>
          </w:tcPr>
          <w:p>
            <w:pPr>
              <w:pStyle w:val="TableParagraph"/>
              <w:spacing w:line="276" w:lineRule="auto"/>
              <w:ind w:left="146" w:right="137" w:hanging="3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В случае возникновения бытового конфликта не пытайтесь решить его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силой или агрессивным воздействием, не пытайтесь собирать для этого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группу поддержки. Решайте его мирным путем переговоров или</w:t>
            </w:r>
            <w:r>
              <w:rPr>
                <w:b/>
                <w:color w:val="006BB4"/>
                <w:spacing w:val="1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воспользуйтесь</w:t>
            </w:r>
            <w:r>
              <w:rPr>
                <w:b/>
                <w:color w:val="006BB4"/>
                <w:spacing w:val="-9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для</w:t>
            </w:r>
            <w:r>
              <w:rPr>
                <w:b/>
                <w:color w:val="006BB4"/>
                <w:spacing w:val="-9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его</w:t>
            </w:r>
            <w:r>
              <w:rPr>
                <w:b/>
                <w:color w:val="006BB4"/>
                <w:spacing w:val="-9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разрешения</w:t>
            </w:r>
            <w:r>
              <w:rPr>
                <w:b/>
                <w:color w:val="006BB4"/>
                <w:spacing w:val="-9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помощью</w:t>
            </w:r>
            <w:r>
              <w:rPr>
                <w:b/>
                <w:color w:val="006BB4"/>
                <w:spacing w:val="-9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нейтрального</w:t>
            </w:r>
            <w:r>
              <w:rPr>
                <w:b/>
                <w:color w:val="006BB4"/>
                <w:spacing w:val="-9"/>
                <w:sz w:val="28"/>
              </w:rPr>
              <w:t> </w:t>
            </w:r>
            <w:r>
              <w:rPr>
                <w:b/>
                <w:color w:val="006BB4"/>
                <w:sz w:val="28"/>
              </w:rPr>
              <w:t>посредника.</w:t>
            </w:r>
          </w:p>
        </w:tc>
      </w:tr>
      <w:tr>
        <w:trPr>
          <w:trHeight w:val="3016" w:hRule="atLeast"/>
        </w:trPr>
        <w:tc>
          <w:tcPr>
            <w:tcW w:w="4674" w:type="dxa"/>
          </w:tcPr>
          <w:p>
            <w:pPr>
              <w:pStyle w:val="TableParagraph"/>
              <w:spacing w:line="271" w:lineRule="exact"/>
              <w:ind w:left="130" w:right="118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>
            <w:pPr>
              <w:pStyle w:val="TableParagraph"/>
              <w:spacing w:line="276" w:lineRule="auto" w:before="41"/>
              <w:ind w:left="130" w:right="127"/>
              <w:rPr>
                <w:sz w:val="24"/>
              </w:rPr>
            </w:pPr>
            <w:r>
              <w:rPr>
                <w:sz w:val="24"/>
              </w:rPr>
              <w:t>Тиричиликте чыр-чатактар болгон учурда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аны күч менен же агрессивдүү таасир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менен чечүүгө аракет кылбаңыз, бул үчүн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колдоо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тобун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чогултууга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аракет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кылбаңыз.</w:t>
            </w:r>
          </w:p>
          <w:p>
            <w:pPr>
              <w:pStyle w:val="TableParagraph"/>
              <w:spacing w:line="276" w:lineRule="auto"/>
              <w:ind w:left="130" w:right="126"/>
              <w:rPr>
                <w:sz w:val="24"/>
              </w:rPr>
            </w:pPr>
            <w:r>
              <w:rPr>
                <w:sz w:val="24"/>
              </w:rPr>
              <w:t>Тынч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сүйлөшүү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жолу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менен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бейтарап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ортомчунун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жардамы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чечиңиз.</w:t>
            </w:r>
          </w:p>
        </w:tc>
        <w:tc>
          <w:tcPr>
            <w:tcW w:w="4896" w:type="dxa"/>
          </w:tcPr>
          <w:p>
            <w:pPr>
              <w:pStyle w:val="TableParagraph"/>
              <w:spacing w:line="271" w:lineRule="exact"/>
              <w:ind w:left="187" w:right="17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>
            <w:pPr>
              <w:pStyle w:val="TableParagraph"/>
              <w:spacing w:line="276" w:lineRule="auto" w:before="41"/>
              <w:ind w:left="187" w:right="175"/>
              <w:rPr>
                <w:sz w:val="24"/>
              </w:rPr>
            </w:pPr>
            <w:r>
              <w:rPr>
                <w:sz w:val="24"/>
              </w:rPr>
              <w:t>Дар ҳолати ба миён омадани ҷанҷоли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рӯзгорӣ барои бо қувва ё ки амали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таҷовузкорона ҳал кардани он кӯшиш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накунед, барои ин ҷамъ кардани гурӯҳи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дастгирӣ кӯшиш накунед. Онро бо роҳи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оромонаи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гуфтушудин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кунед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ё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барои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ҳалли он аз ёрии миёнрави холис истифода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баред.</w:t>
            </w:r>
          </w:p>
        </w:tc>
      </w:tr>
      <w:tr>
        <w:trPr>
          <w:trHeight w:val="1430" w:hRule="atLeast"/>
        </w:trPr>
        <w:tc>
          <w:tcPr>
            <w:tcW w:w="9570" w:type="dxa"/>
            <w:gridSpan w:val="2"/>
          </w:tcPr>
          <w:p>
            <w:pPr>
              <w:pStyle w:val="TableParagraph"/>
              <w:spacing w:line="271" w:lineRule="exact"/>
              <w:ind w:left="4599" w:right="458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>
            <w:pPr>
              <w:pStyle w:val="TableParagraph"/>
              <w:spacing w:line="276" w:lineRule="auto" w:before="41"/>
              <w:ind w:left="290" w:right="282" w:firstLine="6"/>
              <w:rPr>
                <w:sz w:val="24"/>
              </w:rPr>
            </w:pPr>
            <w:r>
              <w:rPr>
                <w:sz w:val="24"/>
              </w:rPr>
              <w:t>Maishiy nizo yuzaga kelganda, uni kuch ishlatib yoki tajovuzkorlik bilan hal qilishga, buning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uchun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yordamga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tanishlaringizni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chaqirishga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urinmang.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tinch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muzokaralar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yo‘li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qiling yoki uni hal qilish uchun xolis vositachidan foydalaning.</w:t>
            </w:r>
          </w:p>
        </w:tc>
      </w:tr>
    </w:tbl>
    <w:sectPr>
      <w:pgSz w:w="11910" w:h="16840"/>
      <w:pgMar w:top="1120" w:bottom="280" w:left="14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23" w:firstLine="709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1682" w:firstLine="8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27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Кросс</dc:creator>
  <dcterms:created xsi:type="dcterms:W3CDTF">2024-08-27T23:02:43Z</dcterms:created>
  <dcterms:modified xsi:type="dcterms:W3CDTF">2024-08-27T23:02:43Z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Writer</vt:lpwstr>
  </property>
  <property fmtid="{D5CDD505-2E9C-101B-9397-08002B2CF9AE}" pid="4" name="LastSaved">
    <vt:filetime>2024-06-19T00:00:00Z</vt:filetime>
  </property>
</Properties>
</file>